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9F66A1" w14:textId="77777777" w:rsidR="00C26244" w:rsidRPr="009B248B" w:rsidRDefault="00C26244" w:rsidP="008014B3">
      <w:pPr>
        <w:ind w:firstLine="708"/>
        <w:jc w:val="center"/>
        <w:rPr>
          <w:b/>
          <w:bCs/>
          <w:i/>
          <w:sz w:val="22"/>
          <w:szCs w:val="20"/>
        </w:rPr>
      </w:pPr>
      <w:bookmarkStart w:id="0" w:name="_Toc94700122"/>
      <w:r w:rsidRPr="009B248B">
        <w:rPr>
          <w:b/>
          <w:bCs/>
          <w:i/>
          <w:sz w:val="22"/>
          <w:szCs w:val="20"/>
        </w:rPr>
        <w:t>Заява про наміри отримання дозволу на викиди</w:t>
      </w:r>
    </w:p>
    <w:p w14:paraId="1B0E27BA" w14:textId="4E739EB1" w:rsidR="005957B7" w:rsidRPr="009B248B" w:rsidRDefault="001F0361" w:rsidP="008014B3">
      <w:pPr>
        <w:ind w:firstLine="567"/>
        <w:jc w:val="both"/>
        <w:rPr>
          <w:bCs/>
          <w:sz w:val="20"/>
          <w:szCs w:val="20"/>
        </w:rPr>
      </w:pPr>
      <w:r w:rsidRPr="009B248B">
        <w:rPr>
          <w:bCs/>
          <w:sz w:val="20"/>
          <w:szCs w:val="20"/>
        </w:rPr>
        <w:t>ТОВАРИСТВО З ОБМЕЖЕНОЮ ВІДПОВІДАЛЬНІСТЮ «</w:t>
      </w:r>
      <w:r w:rsidR="00241371" w:rsidRPr="009B248B">
        <w:rPr>
          <w:sz w:val="20"/>
          <w:szCs w:val="20"/>
        </w:rPr>
        <w:t>Епіцентр К</w:t>
      </w:r>
      <w:r w:rsidRPr="009B248B">
        <w:rPr>
          <w:bCs/>
          <w:sz w:val="20"/>
          <w:szCs w:val="20"/>
        </w:rPr>
        <w:t>»</w:t>
      </w:r>
      <w:r w:rsidR="00EC7BD3" w:rsidRPr="009B248B">
        <w:rPr>
          <w:bCs/>
          <w:sz w:val="20"/>
          <w:szCs w:val="20"/>
        </w:rPr>
        <w:t xml:space="preserve"> </w:t>
      </w:r>
      <w:r w:rsidRPr="009B248B">
        <w:rPr>
          <w:bCs/>
          <w:sz w:val="20"/>
          <w:szCs w:val="20"/>
        </w:rPr>
        <w:t>(</w:t>
      </w:r>
      <w:r w:rsidR="00241371" w:rsidRPr="009B248B">
        <w:rPr>
          <w:sz w:val="20"/>
          <w:szCs w:val="20"/>
        </w:rPr>
        <w:t>ТОВ «Епіцентр К»</w:t>
      </w:r>
      <w:r w:rsidRPr="009B248B">
        <w:rPr>
          <w:bCs/>
          <w:sz w:val="20"/>
          <w:szCs w:val="20"/>
        </w:rPr>
        <w:t>)</w:t>
      </w:r>
      <w:r w:rsidR="00C26244" w:rsidRPr="009B248B">
        <w:rPr>
          <w:sz w:val="20"/>
          <w:szCs w:val="20"/>
        </w:rPr>
        <w:t xml:space="preserve">, код ЄДРПОУ: </w:t>
      </w:r>
      <w:r w:rsidR="00241371" w:rsidRPr="009B248B">
        <w:rPr>
          <w:sz w:val="20"/>
          <w:szCs w:val="20"/>
        </w:rPr>
        <w:t>32490244</w:t>
      </w:r>
      <w:r w:rsidR="00C26244" w:rsidRPr="009B248B">
        <w:rPr>
          <w:sz w:val="20"/>
          <w:szCs w:val="20"/>
        </w:rPr>
        <w:t>, контактний номер телефону</w:t>
      </w:r>
      <w:r w:rsidRPr="009B248B">
        <w:rPr>
          <w:sz w:val="20"/>
          <w:szCs w:val="20"/>
        </w:rPr>
        <w:t xml:space="preserve">: </w:t>
      </w:r>
      <w:r w:rsidR="00241371" w:rsidRPr="009B248B">
        <w:rPr>
          <w:sz w:val="20"/>
          <w:szCs w:val="20"/>
        </w:rPr>
        <w:t>+38(044) 206-26-00</w:t>
      </w:r>
      <w:r w:rsidR="00D4438C" w:rsidRPr="009B248B">
        <w:rPr>
          <w:sz w:val="20"/>
          <w:szCs w:val="20"/>
          <w:shd w:val="clear" w:color="auto" w:fill="FFFFFF"/>
        </w:rPr>
        <w:t>,</w:t>
      </w:r>
      <w:r w:rsidR="00C26244" w:rsidRPr="009B248B">
        <w:rPr>
          <w:sz w:val="20"/>
          <w:szCs w:val="20"/>
        </w:rPr>
        <w:t xml:space="preserve"> електронна адреса: </w:t>
      </w:r>
      <w:r w:rsidR="00F53D35" w:rsidRPr="00F53D35">
        <w:rPr>
          <w:sz w:val="20"/>
          <w:szCs w:val="20"/>
        </w:rPr>
        <w:t>chrg.energy@epicentrk.com</w:t>
      </w:r>
      <w:r w:rsidR="00C26244" w:rsidRPr="009B248B">
        <w:rPr>
          <w:sz w:val="20"/>
          <w:szCs w:val="20"/>
        </w:rPr>
        <w:t xml:space="preserve">, юридична адреса (місцезнаходження суб’єкта господарювання): </w:t>
      </w:r>
      <w:r w:rsidR="00241371" w:rsidRPr="009B248B">
        <w:rPr>
          <w:sz w:val="20"/>
          <w:szCs w:val="20"/>
          <w:shd w:val="clear" w:color="auto" w:fill="FFFFFF"/>
        </w:rPr>
        <w:t xml:space="preserve">04128, м. Київ, вул. </w:t>
      </w:r>
      <w:proofErr w:type="spellStart"/>
      <w:r w:rsidR="00241371" w:rsidRPr="009B248B">
        <w:rPr>
          <w:sz w:val="20"/>
          <w:szCs w:val="20"/>
          <w:shd w:val="clear" w:color="auto" w:fill="FFFFFF"/>
        </w:rPr>
        <w:t>Берковецька</w:t>
      </w:r>
      <w:proofErr w:type="spellEnd"/>
      <w:r w:rsidR="00241371" w:rsidRPr="009B248B">
        <w:rPr>
          <w:sz w:val="20"/>
          <w:szCs w:val="20"/>
          <w:shd w:val="clear" w:color="auto" w:fill="FFFFFF"/>
        </w:rPr>
        <w:t>, 6-К</w:t>
      </w:r>
      <w:r w:rsidR="0036768C" w:rsidRPr="009B248B">
        <w:rPr>
          <w:sz w:val="20"/>
          <w:szCs w:val="20"/>
          <w:shd w:val="clear" w:color="auto" w:fill="FFFFFF"/>
        </w:rPr>
        <w:t xml:space="preserve">, </w:t>
      </w:r>
      <w:r w:rsidR="00C26244" w:rsidRPr="009B248B">
        <w:rPr>
          <w:sz w:val="20"/>
          <w:szCs w:val="20"/>
        </w:rPr>
        <w:t>заявляє про намір отримання дозволу на викиди забруднюючих речовин в атмосферне повітря стаціонарними джерелами для</w:t>
      </w:r>
      <w:r w:rsidR="00385B41" w:rsidRPr="009B248B">
        <w:rPr>
          <w:sz w:val="20"/>
          <w:szCs w:val="20"/>
        </w:rPr>
        <w:t xml:space="preserve"> </w:t>
      </w:r>
      <w:proofErr w:type="spellStart"/>
      <w:r w:rsidR="00C26244" w:rsidRPr="009B248B">
        <w:rPr>
          <w:sz w:val="20"/>
          <w:szCs w:val="20"/>
        </w:rPr>
        <w:t>проммайданчика</w:t>
      </w:r>
      <w:proofErr w:type="spellEnd"/>
      <w:r w:rsidR="00C26244" w:rsidRPr="009B248B">
        <w:rPr>
          <w:sz w:val="20"/>
          <w:szCs w:val="20"/>
        </w:rPr>
        <w:t xml:space="preserve">, розташованого за адресою (місцезнаходження об’єкта): </w:t>
      </w:r>
      <w:r w:rsidR="00241371" w:rsidRPr="009B248B">
        <w:rPr>
          <w:sz w:val="20"/>
          <w:szCs w:val="20"/>
          <w:shd w:val="clear" w:color="auto" w:fill="FFFFFF"/>
        </w:rPr>
        <w:t xml:space="preserve">вул. </w:t>
      </w:r>
      <w:r w:rsidR="009B248B" w:rsidRPr="009B248B">
        <w:rPr>
          <w:sz w:val="20"/>
          <w:szCs w:val="20"/>
          <w:shd w:val="clear" w:color="auto" w:fill="FFFFFF"/>
        </w:rPr>
        <w:t>Шевченка</w:t>
      </w:r>
      <w:r w:rsidR="00241371" w:rsidRPr="009B248B">
        <w:rPr>
          <w:sz w:val="20"/>
          <w:szCs w:val="20"/>
          <w:shd w:val="clear" w:color="auto" w:fill="FFFFFF"/>
        </w:rPr>
        <w:t xml:space="preserve">, </w:t>
      </w:r>
      <w:r w:rsidR="009B248B" w:rsidRPr="009B248B">
        <w:rPr>
          <w:sz w:val="20"/>
          <w:szCs w:val="20"/>
          <w:shd w:val="clear" w:color="auto" w:fill="FFFFFF"/>
        </w:rPr>
        <w:t>57</w:t>
      </w:r>
      <w:r w:rsidR="00241371" w:rsidRPr="009B248B">
        <w:rPr>
          <w:sz w:val="20"/>
          <w:szCs w:val="20"/>
          <w:shd w:val="clear" w:color="auto" w:fill="FFFFFF"/>
        </w:rPr>
        <w:t xml:space="preserve">, </w:t>
      </w:r>
      <w:r w:rsidR="009B248B" w:rsidRPr="009B248B">
        <w:rPr>
          <w:sz w:val="20"/>
          <w:szCs w:val="20"/>
          <w:shd w:val="clear" w:color="auto" w:fill="FFFFFF"/>
        </w:rPr>
        <w:t xml:space="preserve">с. </w:t>
      </w:r>
      <w:proofErr w:type="spellStart"/>
      <w:r w:rsidR="009B248B" w:rsidRPr="009B248B">
        <w:rPr>
          <w:sz w:val="20"/>
          <w:szCs w:val="20"/>
          <w:shd w:val="clear" w:color="auto" w:fill="FFFFFF"/>
        </w:rPr>
        <w:t>Новоселівка</w:t>
      </w:r>
      <w:proofErr w:type="spellEnd"/>
      <w:r w:rsidR="00241371" w:rsidRPr="009B248B">
        <w:rPr>
          <w:sz w:val="20"/>
          <w:szCs w:val="20"/>
          <w:shd w:val="clear" w:color="auto" w:fill="FFFFFF"/>
        </w:rPr>
        <w:t xml:space="preserve">, </w:t>
      </w:r>
      <w:r w:rsidR="009B248B" w:rsidRPr="009B248B">
        <w:rPr>
          <w:sz w:val="20"/>
          <w:szCs w:val="20"/>
          <w:shd w:val="clear" w:color="auto" w:fill="FFFFFF"/>
        </w:rPr>
        <w:t>Чернігівський р-н</w:t>
      </w:r>
      <w:r w:rsidR="00241371" w:rsidRPr="009B248B">
        <w:rPr>
          <w:sz w:val="20"/>
          <w:szCs w:val="20"/>
          <w:shd w:val="clear" w:color="auto" w:fill="FFFFFF"/>
        </w:rPr>
        <w:t xml:space="preserve">, </w:t>
      </w:r>
      <w:r w:rsidR="009B248B" w:rsidRPr="009B248B">
        <w:rPr>
          <w:sz w:val="20"/>
          <w:szCs w:val="20"/>
          <w:shd w:val="clear" w:color="auto" w:fill="FFFFFF"/>
        </w:rPr>
        <w:t>Чернігівська</w:t>
      </w:r>
      <w:r w:rsidR="00241371" w:rsidRPr="009B248B">
        <w:rPr>
          <w:sz w:val="20"/>
          <w:szCs w:val="20"/>
          <w:shd w:val="clear" w:color="auto" w:fill="FFFFFF"/>
        </w:rPr>
        <w:t xml:space="preserve"> області.</w:t>
      </w:r>
      <w:r w:rsidR="008014B3" w:rsidRPr="009B248B">
        <w:rPr>
          <w:bCs/>
          <w:sz w:val="20"/>
          <w:szCs w:val="20"/>
          <w:shd w:val="clear" w:color="auto" w:fill="FFFFFF"/>
        </w:rPr>
        <w:t xml:space="preserve"> </w:t>
      </w:r>
      <w:r w:rsidR="00241371" w:rsidRPr="009B248B">
        <w:rPr>
          <w:bCs/>
          <w:sz w:val="20"/>
          <w:szCs w:val="20"/>
        </w:rPr>
        <w:t>ТОВ «Епіцентр К»</w:t>
      </w:r>
      <w:r w:rsidR="00414A51" w:rsidRPr="009B248B">
        <w:rPr>
          <w:bCs/>
          <w:sz w:val="20"/>
          <w:szCs w:val="20"/>
        </w:rPr>
        <w:t xml:space="preserve"> </w:t>
      </w:r>
      <w:r w:rsidR="00241371" w:rsidRPr="009B248B">
        <w:rPr>
          <w:sz w:val="20"/>
          <w:szCs w:val="20"/>
        </w:rPr>
        <w:t>спеціалізується на оптовій та роздрібній торгівлі будівельними матеріалами, а також іншими не продовольчими товарами.</w:t>
      </w:r>
      <w:r w:rsidR="005957B7" w:rsidRPr="009B248B">
        <w:rPr>
          <w:bCs/>
          <w:sz w:val="20"/>
          <w:szCs w:val="20"/>
        </w:rPr>
        <w:t xml:space="preserve"> </w:t>
      </w:r>
    </w:p>
    <w:p w14:paraId="0916D2BB" w14:textId="77777777" w:rsidR="00C26244" w:rsidRPr="009B248B" w:rsidRDefault="00C26244" w:rsidP="008014B3">
      <w:pPr>
        <w:ind w:firstLine="567"/>
        <w:jc w:val="both"/>
        <w:rPr>
          <w:sz w:val="20"/>
          <w:szCs w:val="20"/>
        </w:rPr>
      </w:pPr>
      <w:r w:rsidRPr="009B248B">
        <w:rPr>
          <w:sz w:val="20"/>
          <w:szCs w:val="20"/>
        </w:rPr>
        <w:t>Метою отримання дозволу на викиди є визначення джерел впливу на атмосферне повітря та сплата екологічного податку.</w:t>
      </w:r>
    </w:p>
    <w:p w14:paraId="2DDCCA1F" w14:textId="2EF9416E" w:rsidR="00F94631" w:rsidRPr="003A4B08" w:rsidRDefault="00C26244" w:rsidP="00A77531">
      <w:pPr>
        <w:ind w:firstLine="567"/>
        <w:jc w:val="both"/>
        <w:rPr>
          <w:sz w:val="20"/>
          <w:szCs w:val="20"/>
        </w:rPr>
      </w:pPr>
      <w:r w:rsidRPr="003A4B08">
        <w:rPr>
          <w:sz w:val="20"/>
          <w:szCs w:val="20"/>
        </w:rPr>
        <w:t xml:space="preserve">Відповідно до Закону України «Про оцінку впливу на довкілля» </w:t>
      </w:r>
      <w:r w:rsidR="005957B7" w:rsidRPr="003A4B08">
        <w:rPr>
          <w:sz w:val="20"/>
          <w:szCs w:val="20"/>
        </w:rPr>
        <w:t>планована діяльність, відповідно до Закону України «Про оцінку впливу на довкілля», належить до другої категорії видів планованої діяльності та об’єктів, які можуть мати значний вплив на довкілля і підлягають оцінці впливу на довкілля</w:t>
      </w:r>
      <w:r w:rsidR="005957B7" w:rsidRPr="00FB3E74">
        <w:rPr>
          <w:color w:val="FF0000"/>
          <w:sz w:val="20"/>
          <w:szCs w:val="20"/>
        </w:rPr>
        <w:t xml:space="preserve"> </w:t>
      </w:r>
      <w:r w:rsidR="003A4B08" w:rsidRPr="003A4B08">
        <w:rPr>
          <w:sz w:val="20"/>
          <w:szCs w:val="20"/>
        </w:rPr>
        <w:t>ст. 3, ч. 3: п. 14 «розширення та зміни, включаючи перегляд або оновлення умов провадження планованої діяльності, встановлених (затверджених) рішенням про провадження планованої діяльності або подовження строків її провадження, реконструкцію, технічне переоснащення, капітальний ремонт, перепрофілювання діяльності та об’єктів, зазначених у пунктах 1-13 цієї частини, крім тих, які не справляють значного впливу на довкілля відповідно до критеріїв, затверджених Кабінетом Міністрів України»</w:t>
      </w:r>
      <w:r w:rsidR="005957B7" w:rsidRPr="003A4B08">
        <w:rPr>
          <w:sz w:val="20"/>
          <w:szCs w:val="20"/>
        </w:rPr>
        <w:t>.</w:t>
      </w:r>
      <w:r w:rsidR="00213CCC" w:rsidRPr="003A4B08">
        <w:rPr>
          <w:sz w:val="20"/>
          <w:szCs w:val="20"/>
        </w:rPr>
        <w:t xml:space="preserve"> </w:t>
      </w:r>
      <w:r w:rsidR="00F94631" w:rsidRPr="003A4B08">
        <w:rPr>
          <w:sz w:val="20"/>
          <w:szCs w:val="20"/>
        </w:rPr>
        <w:t>ТОВ «</w:t>
      </w:r>
      <w:r w:rsidR="00464CAA" w:rsidRPr="003A4B08">
        <w:rPr>
          <w:sz w:val="20"/>
          <w:szCs w:val="20"/>
        </w:rPr>
        <w:t>Епіцентр К</w:t>
      </w:r>
      <w:r w:rsidR="00F94631" w:rsidRPr="003A4B08">
        <w:rPr>
          <w:sz w:val="20"/>
          <w:szCs w:val="20"/>
        </w:rPr>
        <w:t>» пройшло процедуру оцінки впливу на довкілля</w:t>
      </w:r>
      <w:r w:rsidR="00213CCC" w:rsidRPr="003A4B08">
        <w:rPr>
          <w:sz w:val="20"/>
          <w:szCs w:val="20"/>
        </w:rPr>
        <w:t>.</w:t>
      </w:r>
      <w:r w:rsidR="00F94631" w:rsidRPr="003A4B08">
        <w:rPr>
          <w:sz w:val="20"/>
          <w:szCs w:val="20"/>
        </w:rPr>
        <w:t xml:space="preserve"> За результатами проведення процедури</w:t>
      </w:r>
      <w:r w:rsidR="00852F22" w:rsidRPr="003A4B08">
        <w:rPr>
          <w:sz w:val="20"/>
          <w:szCs w:val="20"/>
        </w:rPr>
        <w:t>,</w:t>
      </w:r>
      <w:r w:rsidR="00F94631" w:rsidRPr="003A4B08">
        <w:rPr>
          <w:sz w:val="20"/>
          <w:szCs w:val="20"/>
        </w:rPr>
        <w:t xml:space="preserve"> </w:t>
      </w:r>
      <w:r w:rsidR="00464CAA" w:rsidRPr="003A4B08">
        <w:rPr>
          <w:sz w:val="20"/>
          <w:szCs w:val="20"/>
        </w:rPr>
        <w:t xml:space="preserve">Департаментом екології та природних ресурсів </w:t>
      </w:r>
      <w:r w:rsidR="003A4B08" w:rsidRPr="003A4B08">
        <w:rPr>
          <w:sz w:val="20"/>
          <w:szCs w:val="20"/>
        </w:rPr>
        <w:t>Чернігі</w:t>
      </w:r>
      <w:r w:rsidR="00464CAA" w:rsidRPr="003A4B08">
        <w:rPr>
          <w:sz w:val="20"/>
          <w:szCs w:val="20"/>
        </w:rPr>
        <w:t>вської обласної державної адміністрації</w:t>
      </w:r>
      <w:r w:rsidR="00F94631" w:rsidRPr="003A4B08">
        <w:rPr>
          <w:sz w:val="20"/>
          <w:szCs w:val="20"/>
        </w:rPr>
        <w:t xml:space="preserve"> вида</w:t>
      </w:r>
      <w:r w:rsidR="00852F22" w:rsidRPr="003A4B08">
        <w:rPr>
          <w:sz w:val="20"/>
          <w:szCs w:val="20"/>
        </w:rPr>
        <w:t>но</w:t>
      </w:r>
      <w:r w:rsidR="00F94631" w:rsidRPr="003A4B08">
        <w:rPr>
          <w:sz w:val="20"/>
          <w:szCs w:val="20"/>
        </w:rPr>
        <w:t xml:space="preserve"> </w:t>
      </w:r>
      <w:r w:rsidR="00852F22" w:rsidRPr="003A4B08">
        <w:rPr>
          <w:sz w:val="20"/>
          <w:szCs w:val="20"/>
        </w:rPr>
        <w:t>В</w:t>
      </w:r>
      <w:r w:rsidR="00F94631" w:rsidRPr="003A4B08">
        <w:rPr>
          <w:sz w:val="20"/>
          <w:szCs w:val="20"/>
        </w:rPr>
        <w:t>исново</w:t>
      </w:r>
      <w:r w:rsidR="00B1156B" w:rsidRPr="003A4B08">
        <w:rPr>
          <w:sz w:val="20"/>
          <w:szCs w:val="20"/>
        </w:rPr>
        <w:t xml:space="preserve">к з оцінки впливу на довкілля </w:t>
      </w:r>
      <w:r w:rsidR="003A4B08" w:rsidRPr="003A4B08">
        <w:rPr>
          <w:sz w:val="20"/>
          <w:szCs w:val="20"/>
        </w:rPr>
        <w:t>№94-4189(2023111411312) від 14.03.2024</w:t>
      </w:r>
      <w:r w:rsidR="00F94631" w:rsidRPr="003A4B08">
        <w:rPr>
          <w:sz w:val="20"/>
          <w:szCs w:val="20"/>
        </w:rPr>
        <w:t xml:space="preserve"> щодо </w:t>
      </w:r>
      <w:r w:rsidR="00852F22" w:rsidRPr="003A4B08">
        <w:rPr>
          <w:sz w:val="20"/>
          <w:szCs w:val="20"/>
        </w:rPr>
        <w:t xml:space="preserve">планованої діяльності </w:t>
      </w:r>
      <w:r w:rsidR="00A77531" w:rsidRPr="003A4B08">
        <w:rPr>
          <w:sz w:val="20"/>
          <w:szCs w:val="20"/>
        </w:rPr>
        <w:t>–</w:t>
      </w:r>
      <w:r w:rsidR="00852F22" w:rsidRPr="003A4B08">
        <w:rPr>
          <w:sz w:val="20"/>
          <w:szCs w:val="20"/>
        </w:rPr>
        <w:t xml:space="preserve"> «</w:t>
      </w:r>
      <w:r w:rsidR="003A4B08" w:rsidRPr="003A4B08">
        <w:rPr>
          <w:sz w:val="20"/>
          <w:szCs w:val="20"/>
        </w:rPr>
        <w:t xml:space="preserve">Реконструкція торгівельного центру за адресою: Чернігівська область, Чернігівський район, с. </w:t>
      </w:r>
      <w:proofErr w:type="spellStart"/>
      <w:r w:rsidR="003A4B08" w:rsidRPr="003A4B08">
        <w:rPr>
          <w:sz w:val="20"/>
          <w:szCs w:val="20"/>
        </w:rPr>
        <w:t>Новоселівка</w:t>
      </w:r>
      <w:proofErr w:type="spellEnd"/>
      <w:r w:rsidR="003A4B08" w:rsidRPr="003A4B08">
        <w:rPr>
          <w:sz w:val="20"/>
          <w:szCs w:val="20"/>
        </w:rPr>
        <w:t>, вулиця Шевченка, будинок 57</w:t>
      </w:r>
      <w:r w:rsidR="00852F22" w:rsidRPr="003A4B08">
        <w:rPr>
          <w:sz w:val="20"/>
          <w:szCs w:val="20"/>
        </w:rPr>
        <w:t>»</w:t>
      </w:r>
      <w:r w:rsidR="00F94631" w:rsidRPr="003A4B08">
        <w:rPr>
          <w:sz w:val="20"/>
          <w:szCs w:val="20"/>
        </w:rPr>
        <w:t>.</w:t>
      </w:r>
    </w:p>
    <w:p w14:paraId="1EAF0A9B" w14:textId="599C281A" w:rsidR="00BF3A8B" w:rsidRPr="00417525" w:rsidRDefault="00C26244" w:rsidP="00417525">
      <w:pPr>
        <w:tabs>
          <w:tab w:val="num" w:pos="426"/>
        </w:tabs>
        <w:ind w:firstLine="567"/>
        <w:jc w:val="both"/>
        <w:rPr>
          <w:rFonts w:eastAsia="Batang"/>
          <w:noProof/>
          <w:color w:val="FF0000"/>
          <w:sz w:val="20"/>
          <w:szCs w:val="20"/>
          <w:shd w:val="clear" w:color="auto" w:fill="FFFFFF"/>
        </w:rPr>
      </w:pPr>
      <w:r w:rsidRPr="003A4B08">
        <w:rPr>
          <w:sz w:val="20"/>
          <w:szCs w:val="20"/>
        </w:rPr>
        <w:t xml:space="preserve">Загальний опис </w:t>
      </w:r>
      <w:r w:rsidRPr="003A4B08">
        <w:rPr>
          <w:rFonts w:eastAsia="Batang"/>
          <w:noProof/>
          <w:sz w:val="20"/>
          <w:szCs w:val="20"/>
          <w:shd w:val="clear" w:color="auto" w:fill="FFFFFF"/>
        </w:rPr>
        <w:t>об’єкта</w:t>
      </w:r>
      <w:r w:rsidRPr="003A2007">
        <w:rPr>
          <w:rFonts w:eastAsia="Batang"/>
          <w:noProof/>
          <w:sz w:val="20"/>
          <w:szCs w:val="20"/>
          <w:shd w:val="clear" w:color="auto" w:fill="FFFFFF"/>
        </w:rPr>
        <w:t>.</w:t>
      </w:r>
      <w:r w:rsidR="002C59C3" w:rsidRPr="003A2007">
        <w:rPr>
          <w:rFonts w:eastAsia="Batang"/>
          <w:noProof/>
          <w:sz w:val="20"/>
          <w:szCs w:val="20"/>
          <w:shd w:val="clear" w:color="auto" w:fill="FFFFFF"/>
        </w:rPr>
        <w:t xml:space="preserve"> </w:t>
      </w:r>
      <w:r w:rsidR="00BF3A8B" w:rsidRPr="003A2007">
        <w:rPr>
          <w:rFonts w:eastAsia="Batang"/>
          <w:noProof/>
          <w:sz w:val="20"/>
          <w:szCs w:val="20"/>
          <w:shd w:val="clear" w:color="auto" w:fill="FFFFFF"/>
        </w:rPr>
        <w:t>Наразі на територ</w:t>
      </w:r>
      <w:r w:rsidR="00852F22" w:rsidRPr="003A2007">
        <w:rPr>
          <w:rFonts w:eastAsia="Batang"/>
          <w:noProof/>
          <w:sz w:val="20"/>
          <w:szCs w:val="20"/>
          <w:shd w:val="clear" w:color="auto" w:fill="FFFFFF"/>
        </w:rPr>
        <w:t>ії гіпермаркету ТОВ «Епіцентр К» розташована</w:t>
      </w:r>
      <w:r w:rsidR="00BF3A8B" w:rsidRPr="003A2007">
        <w:rPr>
          <w:rFonts w:eastAsia="Batang"/>
          <w:noProof/>
          <w:sz w:val="20"/>
          <w:szCs w:val="20"/>
          <w:shd w:val="clear" w:color="auto" w:fill="FFFFFF"/>
        </w:rPr>
        <w:t xml:space="preserve">: </w:t>
      </w:r>
      <w:r w:rsidR="003A2007" w:rsidRPr="003A2007">
        <w:rPr>
          <w:rFonts w:eastAsia="Batang"/>
          <w:noProof/>
          <w:sz w:val="20"/>
          <w:szCs w:val="20"/>
          <w:shd w:val="clear" w:color="auto" w:fill="FFFFFF"/>
        </w:rPr>
        <w:t>однаповерхова</w:t>
      </w:r>
      <w:r w:rsidR="00BF3A8B" w:rsidRPr="003A2007">
        <w:rPr>
          <w:rFonts w:eastAsia="Batang"/>
          <w:noProof/>
          <w:sz w:val="20"/>
          <w:szCs w:val="20"/>
          <w:shd w:val="clear" w:color="auto" w:fill="FFFFFF"/>
        </w:rPr>
        <w:t xml:space="preserve"> будівл</w:t>
      </w:r>
      <w:r w:rsidR="00FD7592" w:rsidRPr="003A2007">
        <w:rPr>
          <w:rFonts w:eastAsia="Batang"/>
          <w:noProof/>
          <w:sz w:val="20"/>
          <w:szCs w:val="20"/>
          <w:shd w:val="clear" w:color="auto" w:fill="FFFFFF"/>
        </w:rPr>
        <w:t>я</w:t>
      </w:r>
      <w:r w:rsidR="00BF3A8B" w:rsidRPr="003A2007">
        <w:rPr>
          <w:rFonts w:eastAsia="Batang"/>
          <w:noProof/>
          <w:sz w:val="20"/>
          <w:szCs w:val="20"/>
          <w:shd w:val="clear" w:color="auto" w:fill="FFFFFF"/>
        </w:rPr>
        <w:t xml:space="preserve"> торговельного комплексу загальною площею </w:t>
      </w:r>
      <w:r w:rsidR="003A2007" w:rsidRPr="003A2007">
        <w:rPr>
          <w:rFonts w:eastAsia="Batang"/>
          <w:noProof/>
          <w:sz w:val="20"/>
          <w:szCs w:val="20"/>
          <w:shd w:val="clear" w:color="auto" w:fill="FFFFFF"/>
        </w:rPr>
        <w:t>30 684 м</w:t>
      </w:r>
      <w:r w:rsidR="003A2007" w:rsidRPr="003A2007">
        <w:rPr>
          <w:rFonts w:eastAsia="Batang"/>
          <w:noProof/>
          <w:sz w:val="20"/>
          <w:szCs w:val="20"/>
          <w:shd w:val="clear" w:color="auto" w:fill="FFFFFF"/>
          <w:vertAlign w:val="superscript"/>
        </w:rPr>
        <w:t>2</w:t>
      </w:r>
      <w:r w:rsidR="00BF3A8B" w:rsidRPr="003A2007">
        <w:rPr>
          <w:rFonts w:eastAsia="Batang"/>
          <w:noProof/>
          <w:sz w:val="20"/>
          <w:szCs w:val="20"/>
          <w:shd w:val="clear" w:color="auto" w:fill="FFFFFF"/>
        </w:rPr>
        <w:t xml:space="preserve"> з </w:t>
      </w:r>
      <w:r w:rsidR="003A2007" w:rsidRPr="003A2007">
        <w:rPr>
          <w:rFonts w:eastAsia="Batang"/>
          <w:noProof/>
          <w:sz w:val="20"/>
          <w:szCs w:val="20"/>
          <w:shd w:val="clear" w:color="auto" w:fill="FFFFFF"/>
        </w:rPr>
        <w:t>відкритої стоянки легкових автомобілів на 350 машино-місць</w:t>
      </w:r>
      <w:r w:rsidR="00BF3A8B" w:rsidRPr="003A2007">
        <w:rPr>
          <w:rFonts w:eastAsia="Batang"/>
          <w:noProof/>
          <w:sz w:val="20"/>
          <w:szCs w:val="20"/>
          <w:shd w:val="clear" w:color="auto" w:fill="FFFFFF"/>
        </w:rPr>
        <w:t>;</w:t>
      </w:r>
      <w:r w:rsidR="003A2007" w:rsidRPr="003A2007">
        <w:t xml:space="preserve"> </w:t>
      </w:r>
      <w:r w:rsidR="003A2007" w:rsidRPr="003A2007">
        <w:rPr>
          <w:rFonts w:eastAsia="Batang"/>
          <w:noProof/>
          <w:sz w:val="20"/>
          <w:szCs w:val="20"/>
          <w:shd w:val="clear" w:color="auto" w:fill="FFFFFF"/>
        </w:rPr>
        <w:t>підземн</w:t>
      </w:r>
      <w:r w:rsidR="009C274D">
        <w:rPr>
          <w:rFonts w:eastAsia="Batang"/>
          <w:noProof/>
          <w:sz w:val="20"/>
          <w:szCs w:val="20"/>
          <w:shd w:val="clear" w:color="auto" w:fill="FFFFFF"/>
        </w:rPr>
        <w:t>ою</w:t>
      </w:r>
      <w:r w:rsidR="003A2007" w:rsidRPr="003A2007">
        <w:rPr>
          <w:rFonts w:eastAsia="Batang"/>
          <w:noProof/>
          <w:sz w:val="20"/>
          <w:szCs w:val="20"/>
          <w:shd w:val="clear" w:color="auto" w:fill="FFFFFF"/>
        </w:rPr>
        <w:t xml:space="preserve"> парківкою на 48 машино-місць</w:t>
      </w:r>
      <w:r w:rsidR="009C274D">
        <w:rPr>
          <w:rFonts w:eastAsia="Batang"/>
          <w:noProof/>
          <w:sz w:val="20"/>
          <w:szCs w:val="20"/>
          <w:shd w:val="clear" w:color="auto" w:fill="FFFFFF"/>
        </w:rPr>
        <w:t>;</w:t>
      </w:r>
      <w:r w:rsidR="00852F22" w:rsidRPr="003A2007">
        <w:rPr>
          <w:rFonts w:eastAsia="Batang"/>
          <w:noProof/>
          <w:sz w:val="20"/>
          <w:szCs w:val="20"/>
          <w:shd w:val="clear" w:color="auto" w:fill="FFFFFF"/>
        </w:rPr>
        <w:t xml:space="preserve"> </w:t>
      </w:r>
      <w:r w:rsidR="009C274D" w:rsidRPr="009C274D">
        <w:rPr>
          <w:rFonts w:eastAsia="Batang"/>
          <w:noProof/>
          <w:sz w:val="20"/>
          <w:szCs w:val="20"/>
          <w:shd w:val="clear" w:color="auto" w:fill="FFFFFF"/>
        </w:rPr>
        <w:t>господарського двору з рампою для розвантаження; відкритих майданчиків «сад-город»; навісів для візків та зберігання товарів; майданчика для відстою велосипедів; майданчика для побутових відходів</w:t>
      </w:r>
      <w:r w:rsidR="00FD7592" w:rsidRPr="009C274D">
        <w:rPr>
          <w:rFonts w:eastAsia="Batang"/>
          <w:noProof/>
          <w:sz w:val="20"/>
          <w:szCs w:val="20"/>
          <w:shd w:val="clear" w:color="auto" w:fill="FFFFFF"/>
        </w:rPr>
        <w:t xml:space="preserve">; </w:t>
      </w:r>
      <w:r w:rsidR="00BF3A8B" w:rsidRPr="009C274D">
        <w:rPr>
          <w:rFonts w:eastAsia="Batang"/>
          <w:noProof/>
          <w:sz w:val="20"/>
          <w:szCs w:val="20"/>
          <w:shd w:val="clear" w:color="auto" w:fill="FFFFFF"/>
        </w:rPr>
        <w:t>май</w:t>
      </w:r>
      <w:r w:rsidR="009C274D">
        <w:rPr>
          <w:rFonts w:eastAsia="Batang"/>
          <w:noProof/>
          <w:sz w:val="20"/>
          <w:szCs w:val="20"/>
          <w:shd w:val="clear" w:color="auto" w:fill="FFFFFF"/>
        </w:rPr>
        <w:t>данчик для відстою велосипедів</w:t>
      </w:r>
      <w:r w:rsidR="00BF3A8B" w:rsidRPr="00417525">
        <w:rPr>
          <w:rFonts w:eastAsia="Batang"/>
          <w:noProof/>
          <w:sz w:val="20"/>
          <w:szCs w:val="20"/>
          <w:shd w:val="clear" w:color="auto" w:fill="FFFFFF"/>
        </w:rPr>
        <w:t>.</w:t>
      </w:r>
      <w:r w:rsidR="00FD7592" w:rsidRPr="00FB3E74">
        <w:rPr>
          <w:rFonts w:eastAsia="Batang"/>
          <w:noProof/>
          <w:color w:val="FF0000"/>
          <w:sz w:val="20"/>
          <w:szCs w:val="20"/>
          <w:shd w:val="clear" w:color="auto" w:fill="FFFFFF"/>
        </w:rPr>
        <w:t xml:space="preserve"> </w:t>
      </w:r>
      <w:r w:rsidR="00FD7592" w:rsidRPr="009C274D">
        <w:rPr>
          <w:rFonts w:eastAsia="Batang"/>
          <w:noProof/>
          <w:sz w:val="20"/>
          <w:szCs w:val="20"/>
          <w:shd w:val="clear" w:color="auto" w:fill="FFFFFF"/>
        </w:rPr>
        <w:t>У складі будівлі торгового комплексу передбачені: торговельно-виставкові зали для продажу продовольчих та непродовольчих товарів;</w:t>
      </w:r>
      <w:r w:rsidR="00FD7592" w:rsidRPr="00FB3E74">
        <w:rPr>
          <w:rFonts w:eastAsia="Batang"/>
          <w:noProof/>
          <w:color w:val="FF0000"/>
          <w:sz w:val="20"/>
          <w:szCs w:val="20"/>
          <w:shd w:val="clear" w:color="auto" w:fill="FFFFFF"/>
        </w:rPr>
        <w:t xml:space="preserve"> </w:t>
      </w:r>
      <w:r w:rsidR="00FD7592" w:rsidRPr="009C274D">
        <w:rPr>
          <w:rFonts w:eastAsia="Batang"/>
          <w:noProof/>
          <w:sz w:val="20"/>
          <w:szCs w:val="20"/>
          <w:shd w:val="clear" w:color="auto" w:fill="FFFFFF"/>
        </w:rPr>
        <w:t xml:space="preserve">фуд-маркет; </w:t>
      </w:r>
      <w:r w:rsidR="00A77531" w:rsidRPr="009C274D">
        <w:rPr>
          <w:rFonts w:eastAsia="Batang"/>
          <w:noProof/>
          <w:sz w:val="20"/>
          <w:szCs w:val="20"/>
          <w:shd w:val="clear" w:color="auto" w:fill="FFFFFF"/>
        </w:rPr>
        <w:t xml:space="preserve">ФРД; </w:t>
      </w:r>
      <w:r w:rsidR="00FD7592" w:rsidRPr="009C274D">
        <w:rPr>
          <w:rFonts w:eastAsia="Batang"/>
          <w:noProof/>
          <w:sz w:val="20"/>
          <w:szCs w:val="20"/>
          <w:shd w:val="clear" w:color="auto" w:fill="FFFFFF"/>
        </w:rPr>
        <w:t>аптечний заклад; вбудовані адміністративні та побутові приміщення</w:t>
      </w:r>
      <w:r w:rsidR="00FD7592" w:rsidRPr="008347F0">
        <w:rPr>
          <w:rFonts w:eastAsia="Batang"/>
          <w:noProof/>
          <w:sz w:val="20"/>
          <w:szCs w:val="20"/>
          <w:shd w:val="clear" w:color="auto" w:fill="FFFFFF"/>
        </w:rPr>
        <w:t xml:space="preserve">; </w:t>
      </w:r>
      <w:r w:rsidR="00417525" w:rsidRPr="008347F0">
        <w:rPr>
          <w:rFonts w:eastAsia="Batang"/>
          <w:noProof/>
          <w:sz w:val="20"/>
          <w:szCs w:val="20"/>
          <w:shd w:val="clear" w:color="auto" w:fill="FFFFFF"/>
        </w:rPr>
        <w:t>В</w:t>
      </w:r>
      <w:r w:rsidR="00FD7592" w:rsidRPr="008347F0">
        <w:rPr>
          <w:rFonts w:eastAsia="Batang"/>
          <w:noProof/>
          <w:sz w:val="20"/>
          <w:szCs w:val="20"/>
          <w:shd w:val="clear" w:color="auto" w:fill="FFFFFF"/>
        </w:rPr>
        <w:t>і</w:t>
      </w:r>
      <w:r w:rsidR="008347F0" w:rsidRPr="008347F0">
        <w:rPr>
          <w:rFonts w:eastAsia="Batang"/>
          <w:noProof/>
          <w:sz w:val="20"/>
          <w:szCs w:val="20"/>
          <w:shd w:val="clear" w:color="auto" w:fill="FFFFFF"/>
        </w:rPr>
        <w:t>дділ товарів для саду та городу</w:t>
      </w:r>
      <w:r w:rsidR="00FD7592" w:rsidRPr="008347F0">
        <w:rPr>
          <w:rFonts w:eastAsia="Batang"/>
          <w:noProof/>
          <w:sz w:val="20"/>
          <w:szCs w:val="20"/>
          <w:shd w:val="clear" w:color="auto" w:fill="FFFFFF"/>
        </w:rPr>
        <w:t xml:space="preserve">; </w:t>
      </w:r>
      <w:r w:rsidR="00852F22" w:rsidRPr="008347F0">
        <w:rPr>
          <w:rFonts w:eastAsia="Batang"/>
          <w:noProof/>
          <w:sz w:val="20"/>
          <w:szCs w:val="20"/>
          <w:shd w:val="clear" w:color="auto" w:fill="FFFFFF"/>
        </w:rPr>
        <w:t>«</w:t>
      </w:r>
      <w:r w:rsidR="00FD7592" w:rsidRPr="009C274D">
        <w:rPr>
          <w:rFonts w:eastAsia="Batang"/>
          <w:noProof/>
          <w:sz w:val="20"/>
          <w:szCs w:val="20"/>
          <w:shd w:val="clear" w:color="auto" w:fill="FFFFFF"/>
        </w:rPr>
        <w:t>Drive in</w:t>
      </w:r>
      <w:r w:rsidR="00852F22" w:rsidRPr="009C274D">
        <w:rPr>
          <w:rFonts w:eastAsia="Batang"/>
          <w:noProof/>
          <w:sz w:val="20"/>
          <w:szCs w:val="20"/>
          <w:shd w:val="clear" w:color="auto" w:fill="FFFFFF"/>
        </w:rPr>
        <w:t>»</w:t>
      </w:r>
      <w:r w:rsidR="00FD7592" w:rsidRPr="009C274D">
        <w:rPr>
          <w:rFonts w:eastAsia="Batang"/>
          <w:noProof/>
          <w:sz w:val="20"/>
          <w:szCs w:val="20"/>
          <w:shd w:val="clear" w:color="auto" w:fill="FFFFFF"/>
        </w:rPr>
        <w:t xml:space="preserve"> (приміщення для зберігання та продажу будівельних матеріалів)</w:t>
      </w:r>
      <w:r w:rsidR="009B384D" w:rsidRPr="009C274D">
        <w:rPr>
          <w:rFonts w:eastAsia="Batang"/>
          <w:noProof/>
          <w:sz w:val="20"/>
          <w:szCs w:val="20"/>
          <w:shd w:val="clear" w:color="auto" w:fill="FFFFFF"/>
        </w:rPr>
        <w:t>;</w:t>
      </w:r>
      <w:r w:rsidR="009B384D" w:rsidRPr="009C274D">
        <w:t xml:space="preserve"> </w:t>
      </w:r>
      <w:r w:rsidR="00A77531" w:rsidRPr="009C274D">
        <w:rPr>
          <w:sz w:val="20"/>
          <w:szCs w:val="20"/>
        </w:rPr>
        <w:t>т</w:t>
      </w:r>
      <w:r w:rsidR="009B384D" w:rsidRPr="009C274D">
        <w:rPr>
          <w:sz w:val="20"/>
          <w:szCs w:val="20"/>
        </w:rPr>
        <w:t>ехнічні приміщення (пост зарядки акумуляторів; електрощитові; вбудо</w:t>
      </w:r>
      <w:r w:rsidR="00852F22" w:rsidRPr="009C274D">
        <w:rPr>
          <w:sz w:val="20"/>
          <w:szCs w:val="20"/>
        </w:rPr>
        <w:t>вані трансформаторні підстанції</w:t>
      </w:r>
      <w:r w:rsidR="009B384D" w:rsidRPr="009C274D">
        <w:rPr>
          <w:sz w:val="20"/>
          <w:szCs w:val="20"/>
        </w:rPr>
        <w:t>).</w:t>
      </w:r>
      <w:r w:rsidR="00EC1437" w:rsidRPr="009C274D">
        <w:rPr>
          <w:rFonts w:eastAsia="Batang"/>
          <w:noProof/>
          <w:sz w:val="20"/>
          <w:szCs w:val="20"/>
          <w:shd w:val="clear" w:color="auto" w:fill="FFFFFF"/>
        </w:rPr>
        <w:t xml:space="preserve"> </w:t>
      </w:r>
      <w:r w:rsidR="00FD7592" w:rsidRPr="009C274D">
        <w:rPr>
          <w:rFonts w:eastAsia="Batang"/>
          <w:noProof/>
          <w:sz w:val="20"/>
          <w:szCs w:val="20"/>
          <w:shd w:val="clear" w:color="auto" w:fill="FFFFFF"/>
        </w:rPr>
        <w:t>Для забезпечення теплопостачання, об’єкт обладнаний газовими руфтопами в кількості</w:t>
      </w:r>
      <w:r w:rsidR="00FD7592" w:rsidRPr="00417525">
        <w:rPr>
          <w:rFonts w:eastAsia="Batang"/>
          <w:noProof/>
          <w:sz w:val="20"/>
          <w:szCs w:val="20"/>
          <w:shd w:val="clear" w:color="auto" w:fill="FFFFFF"/>
        </w:rPr>
        <w:t xml:space="preserve"> </w:t>
      </w:r>
      <w:r w:rsidR="00417525" w:rsidRPr="00417525">
        <w:rPr>
          <w:rFonts w:eastAsia="Batang"/>
          <w:noProof/>
          <w:sz w:val="20"/>
          <w:szCs w:val="20"/>
          <w:shd w:val="clear" w:color="auto" w:fill="FFFFFF"/>
        </w:rPr>
        <w:t>24</w:t>
      </w:r>
      <w:r w:rsidR="00FD7592" w:rsidRPr="00417525">
        <w:rPr>
          <w:rFonts w:eastAsia="Batang"/>
          <w:noProof/>
          <w:sz w:val="20"/>
          <w:szCs w:val="20"/>
          <w:shd w:val="clear" w:color="auto" w:fill="FFFFFF"/>
        </w:rPr>
        <w:t xml:space="preserve"> шт, </w:t>
      </w:r>
      <w:r w:rsidR="00240C3E" w:rsidRPr="00417525">
        <w:rPr>
          <w:rFonts w:eastAsia="Batang"/>
          <w:noProof/>
          <w:sz w:val="20"/>
          <w:szCs w:val="20"/>
          <w:shd w:val="clear" w:color="auto" w:fill="FFFFFF"/>
        </w:rPr>
        <w:t>дво</w:t>
      </w:r>
      <w:r w:rsidR="00FD7592" w:rsidRPr="00417525">
        <w:rPr>
          <w:rFonts w:eastAsia="Batang"/>
          <w:noProof/>
          <w:sz w:val="20"/>
          <w:szCs w:val="20"/>
          <w:shd w:val="clear" w:color="auto" w:fill="FFFFFF"/>
        </w:rPr>
        <w:t>ма водогрійними котлами. Кондиціювання передбачено за допомогою дахових кондиціонерів.</w:t>
      </w:r>
      <w:r w:rsidR="00FD7592" w:rsidRPr="00FB3E74">
        <w:rPr>
          <w:rFonts w:eastAsia="Batang"/>
          <w:noProof/>
          <w:color w:val="FF0000"/>
          <w:sz w:val="20"/>
          <w:szCs w:val="20"/>
          <w:shd w:val="clear" w:color="auto" w:fill="FFFFFF"/>
        </w:rPr>
        <w:t xml:space="preserve"> </w:t>
      </w:r>
      <w:r w:rsidR="00FD7592" w:rsidRPr="00417525">
        <w:rPr>
          <w:rFonts w:eastAsia="Batang"/>
          <w:noProof/>
          <w:sz w:val="20"/>
          <w:szCs w:val="20"/>
          <w:shd w:val="clear" w:color="auto" w:fill="FFFFFF"/>
        </w:rPr>
        <w:t xml:space="preserve">Для </w:t>
      </w:r>
      <w:r w:rsidR="00D27134" w:rsidRPr="00417525">
        <w:rPr>
          <w:rFonts w:eastAsia="Batang"/>
          <w:noProof/>
          <w:sz w:val="20"/>
          <w:szCs w:val="20"/>
          <w:shd w:val="clear" w:color="auto" w:fill="FFFFFF"/>
        </w:rPr>
        <w:t xml:space="preserve">аварійного джерела електропостачання </w:t>
      </w:r>
      <w:r w:rsidR="00FD7592" w:rsidRPr="00417525">
        <w:rPr>
          <w:rFonts w:eastAsia="Batang"/>
          <w:noProof/>
          <w:sz w:val="20"/>
          <w:szCs w:val="20"/>
          <w:shd w:val="clear" w:color="auto" w:fill="FFFFFF"/>
        </w:rPr>
        <w:t>передбачен</w:t>
      </w:r>
      <w:r w:rsidR="00240C3E" w:rsidRPr="00417525">
        <w:rPr>
          <w:rFonts w:eastAsia="Batang"/>
          <w:noProof/>
          <w:sz w:val="20"/>
          <w:szCs w:val="20"/>
          <w:shd w:val="clear" w:color="auto" w:fill="FFFFFF"/>
        </w:rPr>
        <w:t>а</w:t>
      </w:r>
      <w:r w:rsidR="00FD7592" w:rsidRPr="00417525">
        <w:rPr>
          <w:rFonts w:eastAsia="Batang"/>
          <w:noProof/>
          <w:sz w:val="20"/>
          <w:szCs w:val="20"/>
          <w:shd w:val="clear" w:color="auto" w:fill="FFFFFF"/>
        </w:rPr>
        <w:t xml:space="preserve"> </w:t>
      </w:r>
      <w:r w:rsidR="00D27134" w:rsidRPr="00417525">
        <w:rPr>
          <w:rFonts w:eastAsia="Batang"/>
          <w:noProof/>
          <w:sz w:val="20"/>
          <w:szCs w:val="20"/>
          <w:shd w:val="clear" w:color="auto" w:fill="FFFFFF"/>
        </w:rPr>
        <w:t>когенераційна устан</w:t>
      </w:r>
      <w:r w:rsidR="00A77531" w:rsidRPr="00417525">
        <w:rPr>
          <w:rFonts w:eastAsia="Batang"/>
          <w:noProof/>
          <w:sz w:val="20"/>
          <w:szCs w:val="20"/>
          <w:shd w:val="clear" w:color="auto" w:fill="FFFFFF"/>
        </w:rPr>
        <w:t xml:space="preserve">овка та </w:t>
      </w:r>
      <w:r w:rsidR="00852F22" w:rsidRPr="00417525">
        <w:rPr>
          <w:rFonts w:eastAsia="Batang"/>
          <w:noProof/>
          <w:sz w:val="20"/>
          <w:szCs w:val="20"/>
        </w:rPr>
        <w:t>два дизель-генератори (</w:t>
      </w:r>
      <w:r w:rsidR="00D27134" w:rsidRPr="00417525">
        <w:rPr>
          <w:rFonts w:eastAsia="Batang"/>
          <w:noProof/>
          <w:sz w:val="20"/>
          <w:szCs w:val="20"/>
        </w:rPr>
        <w:t>резервн</w:t>
      </w:r>
      <w:r w:rsidR="00852F22" w:rsidRPr="00417525">
        <w:rPr>
          <w:rFonts w:eastAsia="Batang"/>
          <w:noProof/>
          <w:sz w:val="20"/>
          <w:szCs w:val="20"/>
        </w:rPr>
        <w:t>і)</w:t>
      </w:r>
      <w:r w:rsidR="00FD7592" w:rsidRPr="00417525">
        <w:rPr>
          <w:rFonts w:eastAsia="Batang"/>
          <w:noProof/>
          <w:sz w:val="20"/>
          <w:szCs w:val="20"/>
        </w:rPr>
        <w:t>.</w:t>
      </w:r>
      <w:r w:rsidR="00FD7592" w:rsidRPr="00417525">
        <w:rPr>
          <w:rFonts w:eastAsia="Batang"/>
          <w:noProof/>
          <w:sz w:val="20"/>
          <w:szCs w:val="20"/>
          <w:shd w:val="clear" w:color="auto" w:fill="FFFFFF"/>
        </w:rPr>
        <w:t xml:space="preserve"> </w:t>
      </w:r>
    </w:p>
    <w:p w14:paraId="3F447C56" w14:textId="0604A63D" w:rsidR="006716B4" w:rsidRPr="00FB3E74" w:rsidRDefault="00C26244" w:rsidP="004F35CD">
      <w:pPr>
        <w:tabs>
          <w:tab w:val="num" w:pos="426"/>
        </w:tabs>
        <w:ind w:firstLine="567"/>
        <w:jc w:val="both"/>
        <w:rPr>
          <w:color w:val="FF0000"/>
          <w:sz w:val="20"/>
          <w:szCs w:val="20"/>
        </w:rPr>
      </w:pPr>
      <w:r w:rsidRPr="007C4314">
        <w:rPr>
          <w:rFonts w:eastAsia="Batang"/>
          <w:noProof/>
          <w:sz w:val="20"/>
          <w:szCs w:val="20"/>
          <w:shd w:val="clear" w:color="auto" w:fill="FFFFFF"/>
        </w:rPr>
        <w:t>Відомості щодо видів та обсягів викидів: кількість джерел викиду</w:t>
      </w:r>
      <w:r w:rsidRPr="007C4314">
        <w:rPr>
          <w:rFonts w:eastAsia="Batang"/>
          <w:noProof/>
          <w:sz w:val="20"/>
          <w:szCs w:val="20"/>
        </w:rPr>
        <w:t xml:space="preserve"> – </w:t>
      </w:r>
      <w:r w:rsidR="007C4314" w:rsidRPr="007C4314">
        <w:rPr>
          <w:rFonts w:eastAsia="Batang"/>
          <w:noProof/>
          <w:sz w:val="20"/>
          <w:szCs w:val="20"/>
        </w:rPr>
        <w:t>89</w:t>
      </w:r>
      <w:r w:rsidR="00A77531" w:rsidRPr="007C4314">
        <w:rPr>
          <w:rFonts w:eastAsia="Batang"/>
          <w:noProof/>
          <w:sz w:val="20"/>
          <w:szCs w:val="20"/>
        </w:rPr>
        <w:t xml:space="preserve"> (без врахування пересувних джерел викиду)</w:t>
      </w:r>
      <w:r w:rsidR="00B54AD9" w:rsidRPr="007C4314">
        <w:rPr>
          <w:rFonts w:eastAsia="Batang"/>
          <w:noProof/>
          <w:sz w:val="20"/>
          <w:szCs w:val="20"/>
        </w:rPr>
        <w:t xml:space="preserve">. </w:t>
      </w:r>
      <w:r w:rsidR="00B1156B" w:rsidRPr="007C4314">
        <w:rPr>
          <w:rFonts w:eastAsia="Batang"/>
          <w:noProof/>
          <w:sz w:val="20"/>
          <w:szCs w:val="20"/>
        </w:rPr>
        <w:t>В атмосферне повітря будуть надходити забруднюючі речовини у кількості, т/рік:</w:t>
      </w:r>
      <w:r w:rsidR="00B1156B" w:rsidRPr="007C4314">
        <w:rPr>
          <w:rFonts w:eastAsia="Batang"/>
          <w:noProof/>
          <w:color w:val="FF0000"/>
          <w:sz w:val="20"/>
          <w:szCs w:val="20"/>
          <w:shd w:val="clear" w:color="auto" w:fill="FFFFFF"/>
        </w:rPr>
        <w:t xml:space="preserve"> </w:t>
      </w:r>
      <w:r w:rsidR="0032697C" w:rsidRPr="007C4314">
        <w:rPr>
          <w:rFonts w:eastAsia="Batang"/>
          <w:noProof/>
          <w:sz w:val="20"/>
          <w:szCs w:val="20"/>
        </w:rPr>
        <w:t xml:space="preserve">фенол – </w:t>
      </w:r>
      <w:r w:rsidR="004F35CD" w:rsidRPr="007C4314">
        <w:rPr>
          <w:rFonts w:eastAsia="Batang"/>
          <w:noProof/>
          <w:sz w:val="20"/>
          <w:szCs w:val="20"/>
        </w:rPr>
        <w:t>0,0</w:t>
      </w:r>
      <w:r w:rsidR="007C4314" w:rsidRPr="007C4314">
        <w:rPr>
          <w:rFonts w:eastAsia="Batang"/>
          <w:noProof/>
          <w:sz w:val="20"/>
          <w:szCs w:val="20"/>
        </w:rPr>
        <w:t>61006</w:t>
      </w:r>
      <w:r w:rsidRPr="007C4314">
        <w:rPr>
          <w:rFonts w:eastAsia="Batang"/>
          <w:noProof/>
          <w:sz w:val="20"/>
          <w:szCs w:val="20"/>
        </w:rPr>
        <w:t>;</w:t>
      </w:r>
      <w:r w:rsidR="0032697C" w:rsidRPr="007C4314">
        <w:rPr>
          <w:rFonts w:eastAsia="Batang"/>
          <w:noProof/>
          <w:sz w:val="20"/>
          <w:szCs w:val="20"/>
          <w:shd w:val="clear" w:color="auto" w:fill="FFFFFF"/>
        </w:rPr>
        <w:t xml:space="preserve"> </w:t>
      </w:r>
      <w:r w:rsidR="004F35CD" w:rsidRPr="007C4314">
        <w:rPr>
          <w:rFonts w:eastAsia="Batang"/>
          <w:noProof/>
          <w:sz w:val="20"/>
          <w:szCs w:val="20"/>
          <w:shd w:val="clear" w:color="auto" w:fill="FFFFFF"/>
        </w:rPr>
        <w:t>ацетальдегід</w:t>
      </w:r>
      <w:r w:rsidR="0032697C" w:rsidRPr="007C4314">
        <w:rPr>
          <w:rFonts w:eastAsia="Batang"/>
          <w:noProof/>
          <w:sz w:val="20"/>
          <w:szCs w:val="20"/>
          <w:shd w:val="clear" w:color="auto" w:fill="FFFFFF"/>
        </w:rPr>
        <w:t xml:space="preserve"> – </w:t>
      </w:r>
      <w:r w:rsidR="004F35CD" w:rsidRPr="007C4314">
        <w:rPr>
          <w:rFonts w:eastAsia="Batang"/>
          <w:noProof/>
          <w:sz w:val="20"/>
          <w:szCs w:val="20"/>
          <w:shd w:val="clear" w:color="auto" w:fill="FFFFFF"/>
        </w:rPr>
        <w:t>0,000</w:t>
      </w:r>
      <w:r w:rsidR="007C4314" w:rsidRPr="007C4314">
        <w:rPr>
          <w:rFonts w:eastAsia="Batang"/>
          <w:noProof/>
          <w:sz w:val="20"/>
          <w:szCs w:val="20"/>
          <w:shd w:val="clear" w:color="auto" w:fill="FFFFFF"/>
        </w:rPr>
        <w:t>961</w:t>
      </w:r>
      <w:r w:rsidR="0032697C" w:rsidRPr="007C4314">
        <w:rPr>
          <w:rFonts w:eastAsia="Batang"/>
          <w:noProof/>
          <w:sz w:val="20"/>
          <w:szCs w:val="20"/>
          <w:shd w:val="clear" w:color="auto" w:fill="FFFFFF"/>
        </w:rPr>
        <w:t xml:space="preserve">; </w:t>
      </w:r>
      <w:r w:rsidR="008014B3" w:rsidRPr="007C4314">
        <w:rPr>
          <w:rFonts w:eastAsia="Batang"/>
          <w:noProof/>
          <w:sz w:val="20"/>
          <w:szCs w:val="20"/>
          <w:shd w:val="clear" w:color="auto" w:fill="FFFFFF"/>
        </w:rPr>
        <w:t>о</w:t>
      </w:r>
      <w:r w:rsidR="0032697C" w:rsidRPr="007C4314">
        <w:rPr>
          <w:rFonts w:eastAsia="Batang"/>
          <w:noProof/>
          <w:sz w:val="20"/>
          <w:szCs w:val="20"/>
          <w:shd w:val="clear" w:color="auto" w:fill="FFFFFF"/>
        </w:rPr>
        <w:t xml:space="preserve">ксиди азоту (у перерахунку на діоксид азоту [NO + NО2]) – </w:t>
      </w:r>
      <w:r w:rsidR="007C4314" w:rsidRPr="007C4314">
        <w:rPr>
          <w:rFonts w:eastAsia="Batang"/>
          <w:noProof/>
          <w:sz w:val="20"/>
          <w:szCs w:val="20"/>
          <w:shd w:val="clear" w:color="auto" w:fill="FFFFFF"/>
        </w:rPr>
        <w:t>14</w:t>
      </w:r>
      <w:r w:rsidR="004F35CD" w:rsidRPr="007C4314">
        <w:rPr>
          <w:rFonts w:eastAsia="Batang"/>
          <w:noProof/>
          <w:sz w:val="20"/>
          <w:szCs w:val="20"/>
          <w:shd w:val="clear" w:color="auto" w:fill="FFFFFF"/>
        </w:rPr>
        <w:t>,</w:t>
      </w:r>
      <w:r w:rsidR="007C4314" w:rsidRPr="007C4314">
        <w:rPr>
          <w:rFonts w:eastAsia="Batang"/>
          <w:noProof/>
          <w:sz w:val="20"/>
          <w:szCs w:val="20"/>
          <w:shd w:val="clear" w:color="auto" w:fill="FFFFFF"/>
        </w:rPr>
        <w:t>516301</w:t>
      </w:r>
      <w:r w:rsidR="0032697C" w:rsidRPr="007C4314">
        <w:rPr>
          <w:rFonts w:eastAsia="Batang"/>
          <w:noProof/>
          <w:sz w:val="20"/>
          <w:szCs w:val="20"/>
        </w:rPr>
        <w:t>;</w:t>
      </w:r>
      <w:r w:rsidR="000B20C3" w:rsidRPr="007C4314">
        <w:rPr>
          <w:rFonts w:eastAsia="Batang"/>
          <w:noProof/>
          <w:sz w:val="20"/>
          <w:szCs w:val="20"/>
        </w:rPr>
        <w:t xml:space="preserve"> метан</w:t>
      </w:r>
      <w:r w:rsidR="009453E0" w:rsidRPr="007C4314">
        <w:rPr>
          <w:rFonts w:eastAsia="Batang"/>
          <w:noProof/>
          <w:sz w:val="20"/>
          <w:szCs w:val="20"/>
        </w:rPr>
        <w:t xml:space="preserve"> </w:t>
      </w:r>
      <w:r w:rsidR="000B20C3" w:rsidRPr="007C4314">
        <w:rPr>
          <w:rFonts w:eastAsia="Batang"/>
          <w:noProof/>
          <w:sz w:val="20"/>
          <w:szCs w:val="20"/>
        </w:rPr>
        <w:t xml:space="preserve">– </w:t>
      </w:r>
      <w:r w:rsidR="004F35CD" w:rsidRPr="007C4314">
        <w:rPr>
          <w:rFonts w:eastAsia="Batang"/>
          <w:noProof/>
          <w:sz w:val="20"/>
          <w:szCs w:val="20"/>
        </w:rPr>
        <w:t>0,</w:t>
      </w:r>
      <w:r w:rsidR="007C4314" w:rsidRPr="007C4314">
        <w:rPr>
          <w:rFonts w:eastAsia="Batang"/>
          <w:noProof/>
          <w:sz w:val="20"/>
          <w:szCs w:val="20"/>
        </w:rPr>
        <w:t>401381</w:t>
      </w:r>
      <w:r w:rsidR="000B20C3" w:rsidRPr="007C4314">
        <w:rPr>
          <w:rFonts w:eastAsia="Batang"/>
          <w:noProof/>
          <w:sz w:val="20"/>
          <w:szCs w:val="20"/>
        </w:rPr>
        <w:t>;</w:t>
      </w:r>
      <w:r w:rsidR="000B20C3" w:rsidRPr="007C4314">
        <w:rPr>
          <w:rFonts w:eastAsia="Batang"/>
          <w:noProof/>
          <w:sz w:val="20"/>
          <w:szCs w:val="20"/>
          <w:shd w:val="clear" w:color="auto" w:fill="FFFFFF"/>
        </w:rPr>
        <w:t xml:space="preserve"> </w:t>
      </w:r>
      <w:r w:rsidR="009453E0" w:rsidRPr="007C4314">
        <w:rPr>
          <w:rFonts w:eastAsia="Batang"/>
          <w:noProof/>
          <w:sz w:val="20"/>
          <w:szCs w:val="20"/>
          <w:shd w:val="clear" w:color="auto" w:fill="FFFFFF"/>
        </w:rPr>
        <w:t>с</w:t>
      </w:r>
      <w:r w:rsidR="000B20C3" w:rsidRPr="007C4314">
        <w:rPr>
          <w:rFonts w:eastAsia="Batang"/>
          <w:noProof/>
          <w:sz w:val="20"/>
          <w:szCs w:val="20"/>
          <w:shd w:val="clear" w:color="auto" w:fill="FFFFFF"/>
        </w:rPr>
        <w:t>ажа</w:t>
      </w:r>
      <w:r w:rsidR="009453E0" w:rsidRPr="007C4314">
        <w:rPr>
          <w:rFonts w:eastAsia="Batang"/>
          <w:noProof/>
          <w:sz w:val="20"/>
          <w:szCs w:val="20"/>
          <w:shd w:val="clear" w:color="auto" w:fill="FFFFFF"/>
        </w:rPr>
        <w:t xml:space="preserve"> </w:t>
      </w:r>
      <w:r w:rsidR="000B20C3" w:rsidRPr="007C4314">
        <w:rPr>
          <w:rFonts w:eastAsia="Batang"/>
          <w:noProof/>
          <w:sz w:val="20"/>
          <w:szCs w:val="20"/>
          <w:shd w:val="clear" w:color="auto" w:fill="FFFFFF"/>
        </w:rPr>
        <w:t>–</w:t>
      </w:r>
      <w:r w:rsidR="009453E0" w:rsidRPr="007C4314">
        <w:rPr>
          <w:rFonts w:eastAsia="Batang"/>
          <w:noProof/>
          <w:sz w:val="20"/>
          <w:szCs w:val="20"/>
          <w:shd w:val="clear" w:color="auto" w:fill="FFFFFF"/>
        </w:rPr>
        <w:t xml:space="preserve"> </w:t>
      </w:r>
      <w:r w:rsidR="004F35CD" w:rsidRPr="007C4314">
        <w:rPr>
          <w:rFonts w:eastAsia="Batang"/>
          <w:noProof/>
          <w:sz w:val="20"/>
          <w:szCs w:val="20"/>
          <w:shd w:val="clear" w:color="auto" w:fill="FFFFFF"/>
        </w:rPr>
        <w:t>1,</w:t>
      </w:r>
      <w:r w:rsidR="007C4314" w:rsidRPr="007C4314">
        <w:rPr>
          <w:rFonts w:eastAsia="Batang"/>
          <w:noProof/>
          <w:sz w:val="20"/>
          <w:szCs w:val="20"/>
          <w:shd w:val="clear" w:color="auto" w:fill="FFFFFF"/>
        </w:rPr>
        <w:t>476832</w:t>
      </w:r>
      <w:r w:rsidR="000B20C3" w:rsidRPr="007C4314">
        <w:rPr>
          <w:rFonts w:eastAsia="Batang"/>
          <w:noProof/>
          <w:sz w:val="20"/>
          <w:szCs w:val="20"/>
          <w:shd w:val="clear" w:color="auto" w:fill="FFFFFF"/>
        </w:rPr>
        <w:t>;</w:t>
      </w:r>
      <w:r w:rsidR="00F94631" w:rsidRPr="007C4314">
        <w:rPr>
          <w:rFonts w:eastAsia="Batang"/>
          <w:noProof/>
          <w:sz w:val="20"/>
          <w:szCs w:val="20"/>
          <w:shd w:val="clear" w:color="auto" w:fill="FFFFFF"/>
        </w:rPr>
        <w:t xml:space="preserve"> </w:t>
      </w:r>
      <w:r w:rsidR="0032697C" w:rsidRPr="007C4314">
        <w:rPr>
          <w:rFonts w:eastAsia="Batang"/>
          <w:noProof/>
          <w:sz w:val="20"/>
          <w:szCs w:val="20"/>
          <w:shd w:val="clear" w:color="auto" w:fill="FFFFFF"/>
        </w:rPr>
        <w:t xml:space="preserve">оксид вуглецю – </w:t>
      </w:r>
      <w:r w:rsidR="004F35CD" w:rsidRPr="007C4314">
        <w:rPr>
          <w:rFonts w:eastAsia="Batang"/>
          <w:noProof/>
          <w:sz w:val="20"/>
          <w:szCs w:val="20"/>
          <w:shd w:val="clear" w:color="auto" w:fill="FFFFFF"/>
        </w:rPr>
        <w:t>2</w:t>
      </w:r>
      <w:r w:rsidR="007C4314" w:rsidRPr="007C4314">
        <w:rPr>
          <w:rFonts w:eastAsia="Batang"/>
          <w:noProof/>
          <w:sz w:val="20"/>
          <w:szCs w:val="20"/>
          <w:shd w:val="clear" w:color="auto" w:fill="FFFFFF"/>
        </w:rPr>
        <w:t>2</w:t>
      </w:r>
      <w:r w:rsidR="004F35CD" w:rsidRPr="007C4314">
        <w:rPr>
          <w:rFonts w:eastAsia="Batang"/>
          <w:noProof/>
          <w:sz w:val="20"/>
          <w:szCs w:val="20"/>
          <w:shd w:val="clear" w:color="auto" w:fill="FFFFFF"/>
        </w:rPr>
        <w:t>,</w:t>
      </w:r>
      <w:r w:rsidR="007C4314" w:rsidRPr="007C4314">
        <w:rPr>
          <w:rFonts w:eastAsia="Batang"/>
          <w:noProof/>
          <w:sz w:val="20"/>
          <w:szCs w:val="20"/>
          <w:shd w:val="clear" w:color="auto" w:fill="FFFFFF"/>
        </w:rPr>
        <w:t>057538</w:t>
      </w:r>
      <w:r w:rsidR="0032697C" w:rsidRPr="007C4314">
        <w:rPr>
          <w:rFonts w:eastAsia="Batang"/>
          <w:noProof/>
          <w:sz w:val="20"/>
          <w:szCs w:val="20"/>
          <w:shd w:val="clear" w:color="auto" w:fill="FFFFFF"/>
        </w:rPr>
        <w:t>;</w:t>
      </w:r>
      <w:r w:rsidR="00E23B2F" w:rsidRPr="007C4314">
        <w:rPr>
          <w:rFonts w:eastAsia="Batang"/>
          <w:noProof/>
          <w:sz w:val="20"/>
          <w:szCs w:val="20"/>
          <w:shd w:val="clear" w:color="auto" w:fill="FFFFFF"/>
        </w:rPr>
        <w:t xml:space="preserve"> </w:t>
      </w:r>
      <w:r w:rsidR="004F35CD" w:rsidRPr="007C4314">
        <w:rPr>
          <w:rFonts w:eastAsia="Batang"/>
          <w:noProof/>
          <w:sz w:val="20"/>
          <w:szCs w:val="20"/>
          <w:shd w:val="clear" w:color="auto" w:fill="FFFFFF"/>
        </w:rPr>
        <w:t>вінілацетат</w:t>
      </w:r>
      <w:r w:rsidR="008014B3" w:rsidRPr="007C4314">
        <w:rPr>
          <w:rFonts w:eastAsia="Batang"/>
          <w:noProof/>
          <w:sz w:val="20"/>
          <w:szCs w:val="20"/>
          <w:shd w:val="clear" w:color="auto" w:fill="FFFFFF"/>
        </w:rPr>
        <w:t xml:space="preserve"> – </w:t>
      </w:r>
      <w:bookmarkStart w:id="1" w:name="_GoBack"/>
      <w:bookmarkEnd w:id="1"/>
      <w:r w:rsidR="004F35CD" w:rsidRPr="007C4314">
        <w:rPr>
          <w:rFonts w:eastAsia="Batang"/>
          <w:noProof/>
          <w:sz w:val="20"/>
          <w:szCs w:val="20"/>
          <w:shd w:val="clear" w:color="auto" w:fill="FFFFFF"/>
        </w:rPr>
        <w:t>0,000023</w:t>
      </w:r>
      <w:r w:rsidR="008014B3" w:rsidRPr="007C4314">
        <w:rPr>
          <w:rFonts w:eastAsia="Batang"/>
          <w:noProof/>
          <w:sz w:val="20"/>
          <w:szCs w:val="20"/>
          <w:shd w:val="clear" w:color="auto" w:fill="FFFFFF"/>
        </w:rPr>
        <w:t>; а</w:t>
      </w:r>
      <w:r w:rsidR="00E23B2F" w:rsidRPr="007C4314">
        <w:rPr>
          <w:rFonts w:eastAsia="Batang"/>
          <w:noProof/>
          <w:sz w:val="20"/>
          <w:szCs w:val="20"/>
          <w:shd w:val="clear" w:color="auto" w:fill="FFFFFF"/>
        </w:rPr>
        <w:t>міак</w:t>
      </w:r>
      <w:r w:rsidR="005B42DE" w:rsidRPr="007C4314">
        <w:rPr>
          <w:rFonts w:eastAsia="Batang"/>
          <w:noProof/>
          <w:sz w:val="20"/>
          <w:szCs w:val="20"/>
          <w:shd w:val="clear" w:color="auto" w:fill="FFFFFF"/>
        </w:rPr>
        <w:t xml:space="preserve"> – </w:t>
      </w:r>
      <w:r w:rsidR="004F35CD" w:rsidRPr="007C4314">
        <w:rPr>
          <w:rFonts w:eastAsia="Batang"/>
          <w:noProof/>
          <w:sz w:val="20"/>
          <w:szCs w:val="20"/>
          <w:shd w:val="clear" w:color="auto" w:fill="FFFFFF"/>
        </w:rPr>
        <w:t>0,000</w:t>
      </w:r>
      <w:r w:rsidR="007C4314" w:rsidRPr="007C4314">
        <w:rPr>
          <w:rFonts w:eastAsia="Batang"/>
          <w:noProof/>
          <w:sz w:val="20"/>
          <w:szCs w:val="20"/>
          <w:shd w:val="clear" w:color="auto" w:fill="FFFFFF"/>
        </w:rPr>
        <w:t>409</w:t>
      </w:r>
      <w:r w:rsidR="005B42DE" w:rsidRPr="007C4314">
        <w:rPr>
          <w:rFonts w:eastAsia="Batang"/>
          <w:noProof/>
          <w:sz w:val="20"/>
          <w:szCs w:val="20"/>
          <w:shd w:val="clear" w:color="auto" w:fill="FFFFFF"/>
        </w:rPr>
        <w:t>;</w:t>
      </w:r>
      <w:r w:rsidR="00EB1996" w:rsidRPr="007C4314">
        <w:rPr>
          <w:rFonts w:eastAsia="Batang"/>
          <w:noProof/>
          <w:sz w:val="20"/>
          <w:szCs w:val="20"/>
          <w:shd w:val="clear" w:color="auto" w:fill="FFFFFF"/>
        </w:rPr>
        <w:t xml:space="preserve"> фреон – 0,01</w:t>
      </w:r>
      <w:r w:rsidR="007C4314" w:rsidRPr="007C4314">
        <w:rPr>
          <w:rFonts w:eastAsia="Batang"/>
          <w:noProof/>
          <w:sz w:val="20"/>
          <w:szCs w:val="20"/>
          <w:shd w:val="clear" w:color="auto" w:fill="FFFFFF"/>
        </w:rPr>
        <w:t>2700</w:t>
      </w:r>
      <w:r w:rsidR="00EB1996" w:rsidRPr="007C4314">
        <w:rPr>
          <w:rFonts w:eastAsia="Batang"/>
          <w:noProof/>
          <w:sz w:val="20"/>
          <w:szCs w:val="20"/>
          <w:shd w:val="clear" w:color="auto" w:fill="FFFFFF"/>
        </w:rPr>
        <w:t>; акролеїн – 0,0000</w:t>
      </w:r>
      <w:r w:rsidR="007C4314" w:rsidRPr="007C4314">
        <w:rPr>
          <w:rFonts w:eastAsia="Batang"/>
          <w:noProof/>
          <w:sz w:val="20"/>
          <w:szCs w:val="20"/>
          <w:shd w:val="clear" w:color="auto" w:fill="FFFFFF"/>
        </w:rPr>
        <w:t>1</w:t>
      </w:r>
      <w:r w:rsidR="00EB1996" w:rsidRPr="007C4314">
        <w:rPr>
          <w:rFonts w:eastAsia="Batang"/>
          <w:noProof/>
          <w:sz w:val="20"/>
          <w:szCs w:val="20"/>
          <w:shd w:val="clear" w:color="auto" w:fill="FFFFFF"/>
        </w:rPr>
        <w:t>8; сульфатна кислота (H2SO4) [сірчана кислота] – 0,0</w:t>
      </w:r>
      <w:r w:rsidR="007C4314" w:rsidRPr="007C4314">
        <w:rPr>
          <w:rFonts w:eastAsia="Batang"/>
          <w:noProof/>
          <w:sz w:val="20"/>
          <w:szCs w:val="20"/>
          <w:shd w:val="clear" w:color="auto" w:fill="FFFFFF"/>
        </w:rPr>
        <w:t>18408</w:t>
      </w:r>
      <w:r w:rsidR="00EB1996" w:rsidRPr="007C4314">
        <w:rPr>
          <w:rFonts w:eastAsia="Batang"/>
          <w:noProof/>
          <w:sz w:val="20"/>
          <w:szCs w:val="20"/>
          <w:shd w:val="clear" w:color="auto" w:fill="FFFFFF"/>
        </w:rPr>
        <w:t>;</w:t>
      </w:r>
      <w:r w:rsidR="000378B4" w:rsidRPr="000378B4">
        <w:rPr>
          <w:bCs/>
          <w:sz w:val="20"/>
          <w:szCs w:val="20"/>
        </w:rPr>
        <w:t xml:space="preserve"> </w:t>
      </w:r>
      <w:proofErr w:type="spellStart"/>
      <w:r w:rsidR="000378B4">
        <w:rPr>
          <w:bCs/>
          <w:sz w:val="20"/>
          <w:szCs w:val="20"/>
        </w:rPr>
        <w:t>д</w:t>
      </w:r>
      <w:r w:rsidR="000378B4" w:rsidRPr="0038653C">
        <w:rPr>
          <w:bCs/>
          <w:sz w:val="20"/>
          <w:szCs w:val="20"/>
        </w:rPr>
        <w:t>иметиламін</w:t>
      </w:r>
      <w:proofErr w:type="spellEnd"/>
      <w:r w:rsidR="000378B4">
        <w:rPr>
          <w:bCs/>
          <w:sz w:val="20"/>
          <w:szCs w:val="20"/>
        </w:rPr>
        <w:t xml:space="preserve"> </w:t>
      </w:r>
      <w:r w:rsidR="000378B4" w:rsidRPr="007C4314">
        <w:rPr>
          <w:rFonts w:eastAsia="Batang"/>
          <w:noProof/>
          <w:sz w:val="20"/>
          <w:szCs w:val="20"/>
          <w:shd w:val="clear" w:color="auto" w:fill="FFFFFF"/>
        </w:rPr>
        <w:t>–</w:t>
      </w:r>
      <w:r w:rsidR="00EB1996" w:rsidRPr="007C4314">
        <w:rPr>
          <w:rFonts w:eastAsia="Batang"/>
          <w:noProof/>
          <w:color w:val="FF0000"/>
          <w:sz w:val="20"/>
          <w:szCs w:val="20"/>
          <w:shd w:val="clear" w:color="auto" w:fill="FFFFFF"/>
        </w:rPr>
        <w:t xml:space="preserve"> </w:t>
      </w:r>
      <w:r w:rsidR="000378B4" w:rsidRPr="000378B4">
        <w:rPr>
          <w:rFonts w:eastAsia="Batang"/>
          <w:noProof/>
          <w:sz w:val="20"/>
          <w:szCs w:val="20"/>
          <w:shd w:val="clear" w:color="auto" w:fill="FFFFFF"/>
        </w:rPr>
        <w:t>0,000274;</w:t>
      </w:r>
      <w:r w:rsidR="000378B4" w:rsidRPr="000378B4">
        <w:t xml:space="preserve"> </w:t>
      </w:r>
      <w:r w:rsidR="000378B4" w:rsidRPr="000378B4">
        <w:rPr>
          <w:rFonts w:eastAsia="Batang"/>
          <w:noProof/>
          <w:sz w:val="20"/>
          <w:szCs w:val="20"/>
          <w:shd w:val="clear" w:color="auto" w:fill="FFFFFF"/>
        </w:rPr>
        <w:t xml:space="preserve">залізо та його сполуки (у перерахунку на залізо) – 0,000505; </w:t>
      </w:r>
      <w:r w:rsidR="000378B4" w:rsidRPr="000378B4">
        <w:rPr>
          <w:bCs/>
          <w:sz w:val="20"/>
          <w:szCs w:val="20"/>
        </w:rPr>
        <w:t>Манган та його сполуки (у перерахунку на діоксид мангану )</w:t>
      </w:r>
      <w:r w:rsidR="000378B4" w:rsidRPr="000378B4">
        <w:rPr>
          <w:rFonts w:eastAsia="Batang"/>
          <w:noProof/>
          <w:sz w:val="20"/>
          <w:szCs w:val="20"/>
          <w:shd w:val="clear" w:color="auto" w:fill="FFFFFF"/>
        </w:rPr>
        <w:t xml:space="preserve"> –0,000035; </w:t>
      </w:r>
      <w:r w:rsidR="00EB1996" w:rsidRPr="000378B4">
        <w:rPr>
          <w:rFonts w:eastAsia="Batang"/>
          <w:noProof/>
          <w:sz w:val="20"/>
          <w:szCs w:val="20"/>
          <w:shd w:val="clear" w:color="auto" w:fill="FFFFFF"/>
        </w:rPr>
        <w:t>ртуть та її сполуки (у перерахунку на ртуть)</w:t>
      </w:r>
      <w:r w:rsidR="005B42DE" w:rsidRPr="000378B4">
        <w:rPr>
          <w:rFonts w:eastAsia="Batang"/>
          <w:noProof/>
          <w:sz w:val="20"/>
          <w:szCs w:val="20"/>
          <w:shd w:val="clear" w:color="auto" w:fill="FFFFFF"/>
        </w:rPr>
        <w:t xml:space="preserve"> </w:t>
      </w:r>
      <w:r w:rsidR="00EB1996" w:rsidRPr="000378B4">
        <w:rPr>
          <w:rFonts w:eastAsia="Batang"/>
          <w:noProof/>
          <w:sz w:val="20"/>
          <w:szCs w:val="20"/>
          <w:shd w:val="clear" w:color="auto" w:fill="FFFFFF"/>
        </w:rPr>
        <w:t xml:space="preserve">– </w:t>
      </w:r>
      <w:r w:rsidR="003D08E6" w:rsidRPr="000378B4">
        <w:rPr>
          <w:rFonts w:eastAsia="Batang"/>
          <w:noProof/>
          <w:sz w:val="20"/>
          <w:szCs w:val="20"/>
          <w:shd w:val="clear" w:color="auto" w:fill="FFFFFF"/>
        </w:rPr>
        <w:t>0,0000</w:t>
      </w:r>
      <w:r w:rsidR="007C4314" w:rsidRPr="000378B4">
        <w:rPr>
          <w:rFonts w:eastAsia="Batang"/>
          <w:noProof/>
          <w:sz w:val="20"/>
          <w:szCs w:val="20"/>
          <w:shd w:val="clear" w:color="auto" w:fill="FFFFFF"/>
        </w:rPr>
        <w:t>10</w:t>
      </w:r>
      <w:r w:rsidR="00EB1996" w:rsidRPr="000378B4">
        <w:rPr>
          <w:rFonts w:eastAsia="Batang"/>
          <w:noProof/>
          <w:sz w:val="20"/>
          <w:szCs w:val="20"/>
          <w:shd w:val="clear" w:color="auto" w:fill="FFFFFF"/>
        </w:rPr>
        <w:t xml:space="preserve">; </w:t>
      </w:r>
      <w:r w:rsidR="004F35CD" w:rsidRPr="000378B4">
        <w:rPr>
          <w:rFonts w:eastAsia="Batang"/>
          <w:noProof/>
          <w:sz w:val="20"/>
          <w:szCs w:val="20"/>
          <w:shd w:val="clear" w:color="auto" w:fill="FFFFFF"/>
        </w:rPr>
        <w:t>кислота оцтова</w:t>
      </w:r>
      <w:r w:rsidR="005B42DE" w:rsidRPr="000378B4">
        <w:rPr>
          <w:rFonts w:eastAsia="Batang"/>
          <w:noProof/>
          <w:sz w:val="20"/>
          <w:szCs w:val="20"/>
          <w:shd w:val="clear" w:color="auto" w:fill="FFFFFF"/>
        </w:rPr>
        <w:t xml:space="preserve"> –</w:t>
      </w:r>
      <w:r w:rsidR="008014B3" w:rsidRPr="000378B4">
        <w:rPr>
          <w:rFonts w:eastAsia="Batang"/>
          <w:noProof/>
          <w:sz w:val="20"/>
          <w:szCs w:val="20"/>
          <w:shd w:val="clear" w:color="auto" w:fill="FFFFFF"/>
        </w:rPr>
        <w:t xml:space="preserve"> </w:t>
      </w:r>
      <w:r w:rsidR="004F35CD" w:rsidRPr="000378B4">
        <w:rPr>
          <w:rFonts w:eastAsia="Batang"/>
          <w:noProof/>
          <w:sz w:val="20"/>
          <w:szCs w:val="20"/>
          <w:shd w:val="clear" w:color="auto" w:fill="FFFFFF"/>
        </w:rPr>
        <w:t>0,00</w:t>
      </w:r>
      <w:r w:rsidR="007C4314" w:rsidRPr="000378B4">
        <w:rPr>
          <w:rFonts w:eastAsia="Batang"/>
          <w:noProof/>
          <w:sz w:val="20"/>
          <w:szCs w:val="20"/>
          <w:shd w:val="clear" w:color="auto" w:fill="FFFFFF"/>
        </w:rPr>
        <w:t>5550</w:t>
      </w:r>
      <w:r w:rsidR="006716B4" w:rsidRPr="000378B4">
        <w:rPr>
          <w:rFonts w:eastAsia="Batang"/>
          <w:noProof/>
          <w:sz w:val="20"/>
          <w:szCs w:val="20"/>
          <w:shd w:val="clear" w:color="auto" w:fill="FFFFFF"/>
        </w:rPr>
        <w:t xml:space="preserve">; </w:t>
      </w:r>
      <w:r w:rsidR="008014B3" w:rsidRPr="000378B4">
        <w:rPr>
          <w:rFonts w:eastAsia="Batang"/>
          <w:noProof/>
          <w:sz w:val="20"/>
          <w:szCs w:val="20"/>
          <w:shd w:val="clear" w:color="auto" w:fill="FFFFFF"/>
        </w:rPr>
        <w:t>с</w:t>
      </w:r>
      <w:r w:rsidR="006716B4" w:rsidRPr="000378B4">
        <w:rPr>
          <w:rFonts w:eastAsia="Batang"/>
          <w:noProof/>
          <w:sz w:val="20"/>
          <w:szCs w:val="20"/>
          <w:shd w:val="clear" w:color="auto" w:fill="FFFFFF"/>
        </w:rPr>
        <w:t xml:space="preserve">ірки діоксид </w:t>
      </w:r>
      <w:r w:rsidR="006716B4" w:rsidRPr="007C4314">
        <w:rPr>
          <w:rFonts w:eastAsia="Batang"/>
          <w:noProof/>
          <w:sz w:val="20"/>
          <w:szCs w:val="20"/>
          <w:shd w:val="clear" w:color="auto" w:fill="FFFFFF"/>
        </w:rPr>
        <w:t xml:space="preserve">– </w:t>
      </w:r>
      <w:r w:rsidR="004F35CD" w:rsidRPr="007C4314">
        <w:rPr>
          <w:rFonts w:eastAsia="Batang"/>
          <w:noProof/>
          <w:sz w:val="20"/>
          <w:szCs w:val="20"/>
          <w:shd w:val="clear" w:color="auto" w:fill="FFFFFF"/>
        </w:rPr>
        <w:t>0,</w:t>
      </w:r>
      <w:r w:rsidR="007C4314" w:rsidRPr="007C4314">
        <w:rPr>
          <w:rFonts w:eastAsia="Batang"/>
          <w:noProof/>
          <w:sz w:val="20"/>
          <w:szCs w:val="20"/>
          <w:shd w:val="clear" w:color="auto" w:fill="FFFFFF"/>
        </w:rPr>
        <w:t>677631</w:t>
      </w:r>
      <w:r w:rsidR="006716B4" w:rsidRPr="007C4314">
        <w:rPr>
          <w:rFonts w:eastAsia="Batang"/>
          <w:noProof/>
          <w:sz w:val="20"/>
          <w:szCs w:val="20"/>
          <w:shd w:val="clear" w:color="auto" w:fill="FFFFFF"/>
        </w:rPr>
        <w:t xml:space="preserve">; </w:t>
      </w:r>
      <w:r w:rsidR="006716B4" w:rsidRPr="00220578">
        <w:rPr>
          <w:rFonts w:eastAsia="Batang"/>
          <w:noProof/>
          <w:sz w:val="20"/>
          <w:szCs w:val="20"/>
          <w:shd w:val="clear" w:color="auto" w:fill="FFFFFF"/>
        </w:rPr>
        <w:t>неметанові леткі органічні сполуки (НМЛОС)</w:t>
      </w:r>
      <w:r w:rsidR="000B20C3" w:rsidRPr="00220578">
        <w:rPr>
          <w:rFonts w:eastAsia="Batang"/>
          <w:noProof/>
          <w:sz w:val="20"/>
          <w:szCs w:val="20"/>
          <w:shd w:val="clear" w:color="auto" w:fill="FFFFFF"/>
        </w:rPr>
        <w:t xml:space="preserve"> –</w:t>
      </w:r>
      <w:r w:rsidR="008014B3" w:rsidRPr="00220578">
        <w:rPr>
          <w:rFonts w:eastAsia="Batang"/>
          <w:noProof/>
          <w:sz w:val="20"/>
          <w:szCs w:val="20"/>
          <w:shd w:val="clear" w:color="auto" w:fill="FFFFFF"/>
        </w:rPr>
        <w:t xml:space="preserve"> </w:t>
      </w:r>
      <w:r w:rsidR="004F35CD" w:rsidRPr="00220578">
        <w:rPr>
          <w:rFonts w:eastAsia="Batang"/>
          <w:noProof/>
          <w:sz w:val="20"/>
          <w:szCs w:val="20"/>
          <w:shd w:val="clear" w:color="auto" w:fill="FFFFFF"/>
        </w:rPr>
        <w:t>2,</w:t>
      </w:r>
      <w:r w:rsidR="00220578" w:rsidRPr="00220578">
        <w:rPr>
          <w:rFonts w:eastAsia="Batang"/>
          <w:noProof/>
          <w:sz w:val="20"/>
          <w:szCs w:val="20"/>
          <w:shd w:val="clear" w:color="auto" w:fill="FFFFFF"/>
        </w:rPr>
        <w:t>040096</w:t>
      </w:r>
      <w:r w:rsidR="009453E0" w:rsidRPr="00220578">
        <w:rPr>
          <w:rFonts w:eastAsia="Batang"/>
          <w:noProof/>
          <w:sz w:val="20"/>
          <w:szCs w:val="20"/>
          <w:shd w:val="clear" w:color="auto" w:fill="FFFFFF"/>
        </w:rPr>
        <w:t xml:space="preserve"> </w:t>
      </w:r>
      <w:r w:rsidR="006716B4" w:rsidRPr="00220578">
        <w:rPr>
          <w:rFonts w:eastAsia="Batang"/>
          <w:noProof/>
          <w:sz w:val="20"/>
          <w:szCs w:val="20"/>
          <w:shd w:val="clear" w:color="auto" w:fill="FFFFFF"/>
        </w:rPr>
        <w:t>(</w:t>
      </w:r>
      <w:r w:rsidR="000B20C3" w:rsidRPr="00220578">
        <w:rPr>
          <w:rFonts w:eastAsia="Batang"/>
          <w:noProof/>
          <w:sz w:val="20"/>
          <w:szCs w:val="20"/>
          <w:shd w:val="clear" w:color="auto" w:fill="FFFFFF"/>
        </w:rPr>
        <w:t>в тому числі до яких входять</w:t>
      </w:r>
      <w:r w:rsidR="009453E0" w:rsidRPr="00220578">
        <w:rPr>
          <w:rFonts w:eastAsia="Batang"/>
          <w:noProof/>
          <w:sz w:val="20"/>
          <w:szCs w:val="20"/>
          <w:shd w:val="clear" w:color="auto" w:fill="FFFFFF"/>
        </w:rPr>
        <w:t>:</w:t>
      </w:r>
      <w:r w:rsidR="000B20C3" w:rsidRPr="00220578">
        <w:rPr>
          <w:rFonts w:eastAsia="Batang"/>
          <w:noProof/>
          <w:sz w:val="20"/>
          <w:szCs w:val="20"/>
          <w:shd w:val="clear" w:color="auto" w:fill="FFFFFF"/>
        </w:rPr>
        <w:t xml:space="preserve"> в</w:t>
      </w:r>
      <w:r w:rsidR="006716B4" w:rsidRPr="00220578">
        <w:rPr>
          <w:rFonts w:eastAsia="Batang"/>
          <w:noProof/>
          <w:sz w:val="20"/>
          <w:szCs w:val="20"/>
          <w:shd w:val="clear" w:color="auto" w:fill="FFFFFF"/>
        </w:rPr>
        <w:t xml:space="preserve">углеводні насичені С12-С19 – </w:t>
      </w:r>
      <w:r w:rsidR="00220578" w:rsidRPr="00220578">
        <w:rPr>
          <w:rFonts w:eastAsia="Batang"/>
          <w:noProof/>
          <w:sz w:val="20"/>
          <w:szCs w:val="20"/>
          <w:shd w:val="clear" w:color="auto" w:fill="FFFFFF"/>
        </w:rPr>
        <w:t>1</w:t>
      </w:r>
      <w:r w:rsidR="004F35CD" w:rsidRPr="00220578">
        <w:rPr>
          <w:rFonts w:eastAsia="Batang"/>
          <w:noProof/>
          <w:sz w:val="20"/>
          <w:szCs w:val="20"/>
          <w:shd w:val="clear" w:color="auto" w:fill="FFFFFF"/>
        </w:rPr>
        <w:t>,</w:t>
      </w:r>
      <w:r w:rsidR="00220578" w:rsidRPr="00220578">
        <w:rPr>
          <w:rFonts w:eastAsia="Batang"/>
          <w:noProof/>
          <w:sz w:val="20"/>
          <w:szCs w:val="20"/>
          <w:shd w:val="clear" w:color="auto" w:fill="FFFFFF"/>
        </w:rPr>
        <w:t>851934</w:t>
      </w:r>
      <w:r w:rsidR="006716B4" w:rsidRPr="00220578">
        <w:rPr>
          <w:rFonts w:eastAsia="Batang"/>
          <w:noProof/>
          <w:sz w:val="20"/>
          <w:szCs w:val="20"/>
          <w:shd w:val="clear" w:color="auto" w:fill="FFFFFF"/>
        </w:rPr>
        <w:t xml:space="preserve">, </w:t>
      </w:r>
      <w:r w:rsidR="004F35CD" w:rsidRPr="00220578">
        <w:rPr>
          <w:rFonts w:eastAsia="Batang"/>
          <w:noProof/>
          <w:sz w:val="20"/>
          <w:szCs w:val="20"/>
          <w:shd w:val="clear" w:color="auto" w:fill="FFFFFF"/>
        </w:rPr>
        <w:t>бутан</w:t>
      </w:r>
      <w:r w:rsidR="006716B4" w:rsidRPr="00220578">
        <w:rPr>
          <w:rFonts w:eastAsia="Batang"/>
          <w:noProof/>
          <w:sz w:val="20"/>
          <w:szCs w:val="20"/>
          <w:shd w:val="clear" w:color="auto" w:fill="FFFFFF"/>
        </w:rPr>
        <w:t xml:space="preserve"> – </w:t>
      </w:r>
      <w:r w:rsidR="004F35CD" w:rsidRPr="00220578">
        <w:rPr>
          <w:rFonts w:eastAsia="Batang"/>
          <w:noProof/>
          <w:sz w:val="20"/>
          <w:szCs w:val="20"/>
          <w:shd w:val="clear" w:color="auto" w:fill="FFFFFF"/>
        </w:rPr>
        <w:t>0,003240</w:t>
      </w:r>
      <w:r w:rsidR="006716B4" w:rsidRPr="00220578">
        <w:rPr>
          <w:rFonts w:eastAsia="Batang"/>
          <w:noProof/>
          <w:sz w:val="20"/>
          <w:szCs w:val="20"/>
          <w:shd w:val="clear" w:color="auto" w:fill="FFFFFF"/>
        </w:rPr>
        <w:t xml:space="preserve">, </w:t>
      </w:r>
      <w:r w:rsidR="004F35CD" w:rsidRPr="00220578">
        <w:rPr>
          <w:rFonts w:eastAsia="Batang"/>
          <w:noProof/>
          <w:sz w:val="20"/>
          <w:szCs w:val="20"/>
          <w:shd w:val="clear" w:color="auto" w:fill="FFFFFF"/>
        </w:rPr>
        <w:t>пропан</w:t>
      </w:r>
      <w:r w:rsidR="006716B4" w:rsidRPr="00220578">
        <w:rPr>
          <w:rFonts w:eastAsia="Batang"/>
          <w:noProof/>
          <w:sz w:val="20"/>
          <w:szCs w:val="20"/>
          <w:shd w:val="clear" w:color="auto" w:fill="FFFFFF"/>
        </w:rPr>
        <w:t xml:space="preserve">  – </w:t>
      </w:r>
      <w:r w:rsidR="004F35CD" w:rsidRPr="00220578">
        <w:rPr>
          <w:rFonts w:eastAsia="Batang"/>
          <w:noProof/>
          <w:sz w:val="20"/>
          <w:szCs w:val="20"/>
          <w:shd w:val="clear" w:color="auto" w:fill="FFFFFF"/>
        </w:rPr>
        <w:t>0,004860</w:t>
      </w:r>
      <w:r w:rsidR="006716B4" w:rsidRPr="00220578">
        <w:rPr>
          <w:rFonts w:eastAsia="Batang"/>
          <w:noProof/>
          <w:sz w:val="20"/>
          <w:szCs w:val="20"/>
          <w:shd w:val="clear" w:color="auto" w:fill="FFFFFF"/>
        </w:rPr>
        <w:t>,</w:t>
      </w:r>
      <w:r w:rsidR="000B20C3" w:rsidRPr="00220578">
        <w:rPr>
          <w:rFonts w:eastAsia="Batang"/>
          <w:noProof/>
          <w:sz w:val="20"/>
          <w:szCs w:val="20"/>
          <w:shd w:val="clear" w:color="auto" w:fill="FFFFFF"/>
        </w:rPr>
        <w:t xml:space="preserve"> </w:t>
      </w:r>
      <w:r w:rsidR="004F35CD" w:rsidRPr="00220578">
        <w:rPr>
          <w:rFonts w:eastAsia="Batang"/>
          <w:noProof/>
          <w:sz w:val="20"/>
          <w:szCs w:val="20"/>
          <w:shd w:val="clear" w:color="auto" w:fill="FFFFFF"/>
        </w:rPr>
        <w:t>спирт етиловий</w:t>
      </w:r>
      <w:r w:rsidR="000B20C3" w:rsidRPr="00220578">
        <w:rPr>
          <w:rFonts w:eastAsia="Batang"/>
          <w:noProof/>
          <w:sz w:val="20"/>
          <w:szCs w:val="20"/>
          <w:shd w:val="clear" w:color="auto" w:fill="FFFFFF"/>
        </w:rPr>
        <w:t xml:space="preserve"> – </w:t>
      </w:r>
      <w:r w:rsidR="004F35CD" w:rsidRPr="00220578">
        <w:rPr>
          <w:rFonts w:eastAsia="Batang"/>
          <w:noProof/>
          <w:sz w:val="20"/>
          <w:szCs w:val="20"/>
          <w:shd w:val="clear" w:color="auto" w:fill="FFFFFF"/>
        </w:rPr>
        <w:t>0,0</w:t>
      </w:r>
      <w:r w:rsidR="00220578" w:rsidRPr="00220578">
        <w:rPr>
          <w:rFonts w:eastAsia="Batang"/>
          <w:noProof/>
          <w:sz w:val="20"/>
          <w:szCs w:val="20"/>
          <w:shd w:val="clear" w:color="auto" w:fill="FFFFFF"/>
        </w:rPr>
        <w:t>54</w:t>
      </w:r>
      <w:r w:rsidR="004F35CD" w:rsidRPr="00220578">
        <w:rPr>
          <w:rFonts w:eastAsia="Batang"/>
          <w:noProof/>
          <w:sz w:val="20"/>
          <w:szCs w:val="20"/>
          <w:shd w:val="clear" w:color="auto" w:fill="FFFFFF"/>
        </w:rPr>
        <w:t>000</w:t>
      </w:r>
      <w:r w:rsidR="000B20C3" w:rsidRPr="00220578">
        <w:rPr>
          <w:rFonts w:eastAsia="Batang"/>
          <w:noProof/>
          <w:sz w:val="20"/>
          <w:szCs w:val="20"/>
          <w:shd w:val="clear" w:color="auto" w:fill="FFFFFF"/>
        </w:rPr>
        <w:t xml:space="preserve">, альдегід пропіоновий (пропаналь) – </w:t>
      </w:r>
      <w:r w:rsidR="004F35CD" w:rsidRPr="00220578">
        <w:rPr>
          <w:rFonts w:eastAsia="Batang"/>
          <w:noProof/>
          <w:sz w:val="20"/>
          <w:szCs w:val="20"/>
          <w:shd w:val="clear" w:color="auto" w:fill="FFFFFF"/>
        </w:rPr>
        <w:t>0,</w:t>
      </w:r>
      <w:r w:rsidR="00220578" w:rsidRPr="00220578">
        <w:rPr>
          <w:rFonts w:eastAsia="Batang"/>
          <w:noProof/>
          <w:sz w:val="20"/>
          <w:szCs w:val="20"/>
          <w:shd w:val="clear" w:color="auto" w:fill="FFFFFF"/>
        </w:rPr>
        <w:t>104414</w:t>
      </w:r>
      <w:r w:rsidR="00220578">
        <w:rPr>
          <w:rFonts w:eastAsia="Batang"/>
          <w:noProof/>
          <w:sz w:val="20"/>
          <w:szCs w:val="20"/>
          <w:shd w:val="clear" w:color="auto" w:fill="FFFFFF"/>
        </w:rPr>
        <w:t>;</w:t>
      </w:r>
      <w:r w:rsidR="00220578" w:rsidRPr="00220578">
        <w:t xml:space="preserve"> </w:t>
      </w:r>
      <w:r w:rsidR="00220578">
        <w:rPr>
          <w:rFonts w:eastAsia="Batang"/>
          <w:noProof/>
          <w:sz w:val="20"/>
          <w:szCs w:val="20"/>
          <w:shd w:val="clear" w:color="auto" w:fill="FFFFFF"/>
        </w:rPr>
        <w:t>к</w:t>
      </w:r>
      <w:r w:rsidR="00220578" w:rsidRPr="00220578">
        <w:rPr>
          <w:rFonts w:eastAsia="Batang"/>
          <w:noProof/>
          <w:sz w:val="20"/>
          <w:szCs w:val="20"/>
          <w:shd w:val="clear" w:color="auto" w:fill="FFFFFF"/>
        </w:rPr>
        <w:t>ислота валеріанова</w:t>
      </w:r>
      <w:r w:rsidR="00220578">
        <w:rPr>
          <w:rFonts w:eastAsia="Batang"/>
          <w:noProof/>
          <w:sz w:val="20"/>
          <w:szCs w:val="20"/>
          <w:shd w:val="clear" w:color="auto" w:fill="FFFFFF"/>
        </w:rPr>
        <w:t xml:space="preserve"> </w:t>
      </w:r>
      <w:r w:rsidR="00220578" w:rsidRPr="00220578">
        <w:rPr>
          <w:rFonts w:eastAsia="Batang"/>
          <w:noProof/>
          <w:sz w:val="20"/>
          <w:szCs w:val="20"/>
          <w:shd w:val="clear" w:color="auto" w:fill="FFFFFF"/>
        </w:rPr>
        <w:t>–</w:t>
      </w:r>
      <w:r w:rsidR="00220578">
        <w:rPr>
          <w:rFonts w:eastAsia="Batang"/>
          <w:noProof/>
          <w:sz w:val="20"/>
          <w:szCs w:val="20"/>
          <w:shd w:val="clear" w:color="auto" w:fill="FFFFFF"/>
        </w:rPr>
        <w:t>0,014722; у</w:t>
      </w:r>
      <w:r w:rsidR="00220578" w:rsidRPr="00220578">
        <w:rPr>
          <w:rFonts w:eastAsia="Batang"/>
          <w:noProof/>
          <w:sz w:val="20"/>
          <w:szCs w:val="20"/>
          <w:shd w:val="clear" w:color="auto" w:fill="FFFFFF"/>
        </w:rPr>
        <w:t>айт-спіри</w:t>
      </w:r>
      <w:r w:rsidR="00220578">
        <w:rPr>
          <w:rFonts w:eastAsia="Batang"/>
          <w:noProof/>
          <w:sz w:val="20"/>
          <w:szCs w:val="20"/>
          <w:shd w:val="clear" w:color="auto" w:fill="FFFFFF"/>
        </w:rPr>
        <w:t xml:space="preserve"> </w:t>
      </w:r>
      <w:r w:rsidR="00220578" w:rsidRPr="00220578">
        <w:rPr>
          <w:rFonts w:eastAsia="Batang"/>
          <w:noProof/>
          <w:sz w:val="20"/>
          <w:szCs w:val="20"/>
          <w:shd w:val="clear" w:color="auto" w:fill="FFFFFF"/>
        </w:rPr>
        <w:t>–</w:t>
      </w:r>
      <w:r w:rsidR="00220578">
        <w:rPr>
          <w:rFonts w:eastAsia="Batang"/>
          <w:noProof/>
          <w:sz w:val="20"/>
          <w:szCs w:val="20"/>
          <w:shd w:val="clear" w:color="auto" w:fill="FFFFFF"/>
        </w:rPr>
        <w:t>0,006926</w:t>
      </w:r>
      <w:r w:rsidR="000B20C3" w:rsidRPr="00220578">
        <w:rPr>
          <w:rFonts w:eastAsia="Batang"/>
          <w:noProof/>
          <w:sz w:val="20"/>
          <w:szCs w:val="20"/>
          <w:shd w:val="clear" w:color="auto" w:fill="FFFFFF"/>
        </w:rPr>
        <w:t>); речовини у вигляді</w:t>
      </w:r>
      <w:r w:rsidR="000B20C3" w:rsidRPr="00220578">
        <w:rPr>
          <w:sz w:val="20"/>
          <w:szCs w:val="20"/>
        </w:rPr>
        <w:t xml:space="preserve"> суспендованих твердих частинок</w:t>
      </w:r>
      <w:r w:rsidR="009453E0" w:rsidRPr="00220578">
        <w:rPr>
          <w:sz w:val="20"/>
          <w:szCs w:val="20"/>
        </w:rPr>
        <w:t xml:space="preserve"> </w:t>
      </w:r>
      <w:r w:rsidR="000B20C3" w:rsidRPr="00220578">
        <w:rPr>
          <w:rFonts w:eastAsia="Batang"/>
          <w:noProof/>
          <w:sz w:val="20"/>
          <w:szCs w:val="20"/>
          <w:shd w:val="clear" w:color="auto" w:fill="FFFFFF"/>
        </w:rPr>
        <w:t>–</w:t>
      </w:r>
      <w:r w:rsidR="009453E0" w:rsidRPr="00220578">
        <w:rPr>
          <w:rFonts w:eastAsia="Batang"/>
          <w:noProof/>
          <w:sz w:val="20"/>
          <w:szCs w:val="20"/>
          <w:shd w:val="clear" w:color="auto" w:fill="FFFFFF"/>
        </w:rPr>
        <w:t xml:space="preserve"> </w:t>
      </w:r>
      <w:r w:rsidR="003D08E6" w:rsidRPr="00220578">
        <w:rPr>
          <w:rFonts w:eastAsia="Batang"/>
          <w:noProof/>
          <w:sz w:val="20"/>
          <w:szCs w:val="20"/>
          <w:shd w:val="clear" w:color="auto" w:fill="FFFFFF"/>
        </w:rPr>
        <w:t>0,</w:t>
      </w:r>
      <w:r w:rsidR="00220578" w:rsidRPr="00220578">
        <w:rPr>
          <w:rFonts w:eastAsia="Batang"/>
          <w:noProof/>
          <w:sz w:val="20"/>
          <w:szCs w:val="20"/>
          <w:shd w:val="clear" w:color="auto" w:fill="FFFFFF"/>
        </w:rPr>
        <w:t>231747</w:t>
      </w:r>
      <w:r w:rsidR="003D08E6" w:rsidRPr="00220578">
        <w:rPr>
          <w:rFonts w:eastAsia="Batang"/>
          <w:noProof/>
          <w:sz w:val="20"/>
          <w:szCs w:val="20"/>
          <w:shd w:val="clear" w:color="auto" w:fill="FFFFFF"/>
        </w:rPr>
        <w:t xml:space="preserve"> </w:t>
      </w:r>
      <w:r w:rsidR="000B20C3" w:rsidRPr="00220578">
        <w:rPr>
          <w:sz w:val="20"/>
          <w:szCs w:val="20"/>
        </w:rPr>
        <w:t>(</w:t>
      </w:r>
      <w:r w:rsidR="009453E0" w:rsidRPr="00220578">
        <w:rPr>
          <w:rFonts w:eastAsia="Batang"/>
          <w:noProof/>
          <w:sz w:val="20"/>
          <w:szCs w:val="20"/>
          <w:shd w:val="clear" w:color="auto" w:fill="FFFFFF"/>
        </w:rPr>
        <w:t>в тому числі до яких входять</w:t>
      </w:r>
      <w:r w:rsidR="009453E0" w:rsidRPr="00220578">
        <w:rPr>
          <w:bCs/>
          <w:sz w:val="20"/>
          <w:szCs w:val="20"/>
        </w:rPr>
        <w:t xml:space="preserve">: </w:t>
      </w:r>
      <w:r w:rsidR="004F35CD" w:rsidRPr="00220578">
        <w:rPr>
          <w:sz w:val="20"/>
          <w:szCs w:val="20"/>
        </w:rPr>
        <w:t>пил борошна</w:t>
      </w:r>
      <w:r w:rsidR="000B20C3" w:rsidRPr="00220578">
        <w:rPr>
          <w:sz w:val="20"/>
          <w:szCs w:val="20"/>
        </w:rPr>
        <w:t xml:space="preserve"> </w:t>
      </w:r>
      <w:r w:rsidR="000B20C3" w:rsidRPr="00220578">
        <w:rPr>
          <w:bCs/>
          <w:sz w:val="20"/>
          <w:szCs w:val="20"/>
        </w:rPr>
        <w:t xml:space="preserve"> </w:t>
      </w:r>
      <w:r w:rsidR="000B20C3" w:rsidRPr="00220578">
        <w:rPr>
          <w:rFonts w:eastAsia="Batang"/>
          <w:noProof/>
          <w:sz w:val="20"/>
          <w:szCs w:val="20"/>
          <w:shd w:val="clear" w:color="auto" w:fill="FFFFFF"/>
        </w:rPr>
        <w:t xml:space="preserve">– </w:t>
      </w:r>
      <w:r w:rsidR="004F35CD" w:rsidRPr="00220578">
        <w:rPr>
          <w:sz w:val="20"/>
          <w:szCs w:val="20"/>
        </w:rPr>
        <w:t>0,000340</w:t>
      </w:r>
      <w:r w:rsidR="000B20C3" w:rsidRPr="00220578">
        <w:rPr>
          <w:sz w:val="20"/>
          <w:szCs w:val="20"/>
        </w:rPr>
        <w:t>,</w:t>
      </w:r>
      <w:r w:rsidR="00220578">
        <w:rPr>
          <w:sz w:val="20"/>
          <w:szCs w:val="20"/>
        </w:rPr>
        <w:t xml:space="preserve"> </w:t>
      </w:r>
      <w:r w:rsidR="00285F76">
        <w:rPr>
          <w:sz w:val="20"/>
          <w:szCs w:val="20"/>
        </w:rPr>
        <w:t>р</w:t>
      </w:r>
      <w:r w:rsidR="00220578" w:rsidRPr="00220578">
        <w:rPr>
          <w:sz w:val="20"/>
          <w:szCs w:val="20"/>
        </w:rPr>
        <w:t>ечовини у вигляді суспендованих твердих частинок (мікрочастинки та волокна )</w:t>
      </w:r>
      <w:r w:rsidR="00220578" w:rsidRPr="00220578">
        <w:rPr>
          <w:rFonts w:eastAsia="Batang"/>
          <w:noProof/>
          <w:sz w:val="20"/>
          <w:szCs w:val="20"/>
          <w:shd w:val="clear" w:color="auto" w:fill="FFFFFF"/>
        </w:rPr>
        <w:t xml:space="preserve"> –</w:t>
      </w:r>
      <w:r w:rsidR="00220578">
        <w:rPr>
          <w:rFonts w:eastAsia="Batang"/>
          <w:noProof/>
          <w:sz w:val="20"/>
          <w:szCs w:val="20"/>
          <w:shd w:val="clear" w:color="auto" w:fill="FFFFFF"/>
        </w:rPr>
        <w:t>0,018530</w:t>
      </w:r>
      <w:r w:rsidR="00220578" w:rsidRPr="000B540B">
        <w:rPr>
          <w:rFonts w:eastAsia="Batang"/>
          <w:noProof/>
          <w:sz w:val="20"/>
          <w:szCs w:val="20"/>
          <w:shd w:val="clear" w:color="auto" w:fill="FFFFFF"/>
        </w:rPr>
        <w:t>,</w:t>
      </w:r>
      <w:r w:rsidR="000B20C3" w:rsidRPr="000B540B">
        <w:rPr>
          <w:bCs/>
          <w:color w:val="FF0000"/>
          <w:sz w:val="20"/>
          <w:szCs w:val="20"/>
        </w:rPr>
        <w:t xml:space="preserve"> </w:t>
      </w:r>
      <w:r w:rsidR="004F35CD" w:rsidRPr="000B540B">
        <w:rPr>
          <w:bCs/>
          <w:sz w:val="20"/>
          <w:szCs w:val="20"/>
        </w:rPr>
        <w:t>н</w:t>
      </w:r>
      <w:r w:rsidR="004F35CD" w:rsidRPr="00220578">
        <w:rPr>
          <w:bCs/>
          <w:sz w:val="20"/>
          <w:szCs w:val="20"/>
        </w:rPr>
        <w:t>атрію гідрооксид (натр їдкий, сода каустична)</w:t>
      </w:r>
      <w:r w:rsidR="000B20C3" w:rsidRPr="00220578">
        <w:rPr>
          <w:sz w:val="20"/>
          <w:szCs w:val="20"/>
        </w:rPr>
        <w:t xml:space="preserve"> </w:t>
      </w:r>
      <w:r w:rsidR="000B20C3" w:rsidRPr="00220578">
        <w:rPr>
          <w:bCs/>
          <w:sz w:val="20"/>
          <w:szCs w:val="20"/>
        </w:rPr>
        <w:t xml:space="preserve">– </w:t>
      </w:r>
      <w:r w:rsidR="004F35CD" w:rsidRPr="00220578">
        <w:rPr>
          <w:bCs/>
          <w:sz w:val="20"/>
          <w:szCs w:val="20"/>
        </w:rPr>
        <w:t>0,</w:t>
      </w:r>
      <w:r w:rsidR="00220578" w:rsidRPr="00220578">
        <w:rPr>
          <w:bCs/>
          <w:sz w:val="20"/>
          <w:szCs w:val="20"/>
        </w:rPr>
        <w:t>121536</w:t>
      </w:r>
      <w:r w:rsidR="000B20C3" w:rsidRPr="00220578">
        <w:rPr>
          <w:bCs/>
          <w:sz w:val="20"/>
          <w:szCs w:val="20"/>
        </w:rPr>
        <w:t>)</w:t>
      </w:r>
      <w:r w:rsidR="004F35CD" w:rsidRPr="00220578">
        <w:rPr>
          <w:bCs/>
          <w:sz w:val="20"/>
          <w:szCs w:val="20"/>
        </w:rPr>
        <w:t>,</w:t>
      </w:r>
      <w:r w:rsidR="00220578" w:rsidRPr="00220578">
        <w:t xml:space="preserve"> </w:t>
      </w:r>
      <w:r w:rsidR="00220578">
        <w:rPr>
          <w:bCs/>
          <w:sz w:val="20"/>
          <w:szCs w:val="20"/>
        </w:rPr>
        <w:t>п</w:t>
      </w:r>
      <w:r w:rsidR="00220578" w:rsidRPr="00220578">
        <w:rPr>
          <w:bCs/>
          <w:sz w:val="20"/>
          <w:szCs w:val="20"/>
        </w:rPr>
        <w:t xml:space="preserve">ил абразивний (корунд білий, </w:t>
      </w:r>
      <w:proofErr w:type="spellStart"/>
      <w:r w:rsidR="00220578" w:rsidRPr="00220578">
        <w:rPr>
          <w:bCs/>
          <w:sz w:val="20"/>
          <w:szCs w:val="20"/>
        </w:rPr>
        <w:t>монокорунд</w:t>
      </w:r>
      <w:proofErr w:type="spellEnd"/>
      <w:r w:rsidR="00220578" w:rsidRPr="00220578">
        <w:rPr>
          <w:bCs/>
          <w:sz w:val="20"/>
          <w:szCs w:val="20"/>
        </w:rPr>
        <w:t>)</w:t>
      </w:r>
      <w:r w:rsidR="00220578" w:rsidRPr="00220578">
        <w:rPr>
          <w:rFonts w:eastAsia="Batang"/>
          <w:noProof/>
          <w:sz w:val="20"/>
          <w:szCs w:val="20"/>
          <w:shd w:val="clear" w:color="auto" w:fill="FFFFFF"/>
        </w:rPr>
        <w:t xml:space="preserve"> –</w:t>
      </w:r>
      <w:r w:rsidR="00220578">
        <w:rPr>
          <w:rFonts w:eastAsia="Batang"/>
          <w:noProof/>
          <w:sz w:val="20"/>
          <w:szCs w:val="20"/>
          <w:shd w:val="clear" w:color="auto" w:fill="FFFFFF"/>
        </w:rPr>
        <w:t>0,002160,</w:t>
      </w:r>
      <w:r w:rsidR="004F35CD" w:rsidRPr="00220578">
        <w:rPr>
          <w:bCs/>
          <w:sz w:val="20"/>
          <w:szCs w:val="20"/>
        </w:rPr>
        <w:t xml:space="preserve"> пил деревний – 0,081081, пил металевий (легуючих сталей)</w:t>
      </w:r>
      <w:r w:rsidR="000B20C3" w:rsidRPr="00220578">
        <w:rPr>
          <w:bCs/>
          <w:sz w:val="20"/>
          <w:szCs w:val="20"/>
        </w:rPr>
        <w:t xml:space="preserve"> – </w:t>
      </w:r>
      <w:r w:rsidR="004F35CD" w:rsidRPr="00220578">
        <w:rPr>
          <w:bCs/>
          <w:sz w:val="20"/>
          <w:szCs w:val="20"/>
        </w:rPr>
        <w:t>0,00</w:t>
      </w:r>
      <w:r w:rsidR="00220578" w:rsidRPr="00220578">
        <w:rPr>
          <w:bCs/>
          <w:sz w:val="20"/>
          <w:szCs w:val="20"/>
        </w:rPr>
        <w:t>81</w:t>
      </w:r>
      <w:r w:rsidR="004F35CD" w:rsidRPr="00220578">
        <w:rPr>
          <w:bCs/>
          <w:sz w:val="20"/>
          <w:szCs w:val="20"/>
        </w:rPr>
        <w:t>00)</w:t>
      </w:r>
      <w:r w:rsidR="009453E0" w:rsidRPr="00220578">
        <w:rPr>
          <w:bCs/>
          <w:sz w:val="20"/>
          <w:szCs w:val="20"/>
        </w:rPr>
        <w:t xml:space="preserve"> </w:t>
      </w:r>
      <w:r w:rsidR="004F35CD" w:rsidRPr="00220578">
        <w:rPr>
          <w:bCs/>
          <w:sz w:val="20"/>
          <w:szCs w:val="20"/>
        </w:rPr>
        <w:t xml:space="preserve">та парникові гази (вуглецю діоксид – </w:t>
      </w:r>
      <w:r w:rsidR="00220578" w:rsidRPr="00220578">
        <w:rPr>
          <w:bCs/>
          <w:sz w:val="20"/>
          <w:szCs w:val="20"/>
        </w:rPr>
        <w:t>7780</w:t>
      </w:r>
      <w:r w:rsidR="004F35CD" w:rsidRPr="00220578">
        <w:rPr>
          <w:bCs/>
          <w:sz w:val="20"/>
          <w:szCs w:val="20"/>
        </w:rPr>
        <w:t>,</w:t>
      </w:r>
      <w:r w:rsidR="00220578" w:rsidRPr="00220578">
        <w:rPr>
          <w:bCs/>
          <w:sz w:val="20"/>
          <w:szCs w:val="20"/>
        </w:rPr>
        <w:t>281454</w:t>
      </w:r>
      <w:r w:rsidR="004F35CD" w:rsidRPr="00220578">
        <w:rPr>
          <w:bCs/>
          <w:sz w:val="20"/>
          <w:szCs w:val="20"/>
        </w:rPr>
        <w:t xml:space="preserve"> і азоту (1) оксид [N2О] – 0,08</w:t>
      </w:r>
      <w:r w:rsidR="00220578" w:rsidRPr="00220578">
        <w:rPr>
          <w:bCs/>
          <w:sz w:val="20"/>
          <w:szCs w:val="20"/>
        </w:rPr>
        <w:t>4267</w:t>
      </w:r>
      <w:r w:rsidR="004F35CD" w:rsidRPr="00220578">
        <w:rPr>
          <w:bCs/>
          <w:sz w:val="20"/>
          <w:szCs w:val="20"/>
        </w:rPr>
        <w:t>).</w:t>
      </w:r>
    </w:p>
    <w:p w14:paraId="59F73361" w14:textId="77777777" w:rsidR="00B1156B" w:rsidRPr="00AF6290" w:rsidRDefault="00B1156B" w:rsidP="008014B3">
      <w:pPr>
        <w:tabs>
          <w:tab w:val="num" w:pos="426"/>
        </w:tabs>
        <w:ind w:firstLine="567"/>
        <w:jc w:val="both"/>
        <w:rPr>
          <w:rFonts w:eastAsia="Batang"/>
          <w:noProof/>
          <w:sz w:val="20"/>
          <w:szCs w:val="20"/>
          <w:shd w:val="clear" w:color="auto" w:fill="FFFFFF"/>
        </w:rPr>
      </w:pPr>
      <w:r w:rsidRPr="00AF6290">
        <w:rPr>
          <w:rFonts w:eastAsia="Batang"/>
          <w:noProof/>
          <w:sz w:val="20"/>
          <w:szCs w:val="20"/>
          <w:shd w:val="clear" w:color="auto" w:fill="FFFFFF"/>
        </w:rPr>
        <w:t>Об’єкт відноситься до 2 групи, відповідно до наказу Мінекоресурсів України від 10 травня 2002 року №177, зареєстровано в Мін’юсті 22 травня 2002 року за №445/6733 «Про затвердження Інструкції про порядок та критерії взяття на державний облік об’єктів, які справляють або можуть справити шкідливий вплив на здоров’я людей і стан атмосферного повітря, викидів та обсягів забруднюючих речовин, що викидаються в атмосферне повітря» та наказу №448 від 27.06.2023 р. Міністерства захисту довкілля та природних ресурсів України «Інструкції про вимоги до оформлення документів, в яких обґрунтовуються обсяги викидів забруднюючих речовин в атмосферне повітря стаціонарними джерелами». Враховуючи вищезазначене та відсутність перевищень гранично-допустимих концентрацій забруднюючих речовин, заходи щодо скорочення викидів та природоохоронні заходи щодо скорочення викидів не передбачені та заходи щодо впровадження найкращих існуючих технологій виробництва для даного об’єкту не розробляються. Пропозиції щодо дозволених обсягів викидів відповідають чинному законодавству.</w:t>
      </w:r>
    </w:p>
    <w:p w14:paraId="7C59E72A" w14:textId="1B651A43" w:rsidR="00A00971" w:rsidRPr="00AF6290" w:rsidRDefault="00C26244" w:rsidP="00A77531">
      <w:pPr>
        <w:tabs>
          <w:tab w:val="num" w:pos="426"/>
        </w:tabs>
        <w:ind w:firstLine="567"/>
        <w:jc w:val="both"/>
        <w:rPr>
          <w:rFonts w:eastAsia="Batang"/>
          <w:noProof/>
          <w:sz w:val="20"/>
          <w:szCs w:val="20"/>
          <w:shd w:val="clear" w:color="auto" w:fill="FFFFFF"/>
        </w:rPr>
      </w:pPr>
      <w:r w:rsidRPr="00AF6290">
        <w:rPr>
          <w:rFonts w:eastAsia="Batang"/>
          <w:noProof/>
          <w:sz w:val="20"/>
          <w:szCs w:val="20"/>
          <w:shd w:val="clear" w:color="auto" w:fill="FFFFFF"/>
        </w:rPr>
        <w:t xml:space="preserve">Пропозиції та зауваження направляти протягом 30 календарних днів з моменту опублікування даного оголошення до </w:t>
      </w:r>
      <w:r w:rsidR="00AF6290" w:rsidRPr="00AF6290">
        <w:rPr>
          <w:rFonts w:eastAsia="Batang"/>
          <w:noProof/>
          <w:sz w:val="20"/>
          <w:szCs w:val="20"/>
          <w:shd w:val="clear" w:color="auto" w:fill="FFFFFF"/>
        </w:rPr>
        <w:t>Чернігів</w:t>
      </w:r>
      <w:r w:rsidR="008014B3" w:rsidRPr="00AF6290">
        <w:rPr>
          <w:rFonts w:eastAsia="Batang"/>
          <w:noProof/>
          <w:sz w:val="20"/>
          <w:szCs w:val="20"/>
          <w:shd w:val="clear" w:color="auto" w:fill="FFFFFF"/>
        </w:rPr>
        <w:t>ської обласної державної адміністрації</w:t>
      </w:r>
      <w:r w:rsidR="00385B41" w:rsidRPr="00AF6290">
        <w:rPr>
          <w:rFonts w:eastAsia="Batang"/>
          <w:noProof/>
          <w:sz w:val="20"/>
          <w:szCs w:val="20"/>
          <w:shd w:val="clear" w:color="auto" w:fill="FFFFFF"/>
        </w:rPr>
        <w:t xml:space="preserve">: </w:t>
      </w:r>
      <w:r w:rsidR="00AF6290" w:rsidRPr="00AF6290">
        <w:rPr>
          <w:rFonts w:eastAsia="Batang"/>
          <w:noProof/>
          <w:sz w:val="20"/>
          <w:szCs w:val="20"/>
          <w:shd w:val="clear" w:color="auto" w:fill="FFFFFF"/>
        </w:rPr>
        <w:t>14000</w:t>
      </w:r>
      <w:r w:rsidR="00FE4580" w:rsidRPr="00AF6290">
        <w:rPr>
          <w:rFonts w:eastAsia="Batang"/>
          <w:noProof/>
          <w:sz w:val="20"/>
          <w:szCs w:val="20"/>
          <w:shd w:val="clear" w:color="auto" w:fill="FFFFFF"/>
        </w:rPr>
        <w:t xml:space="preserve">, </w:t>
      </w:r>
      <w:r w:rsidR="00AF6290" w:rsidRPr="00AF6290">
        <w:rPr>
          <w:rFonts w:eastAsia="Batang"/>
          <w:noProof/>
          <w:sz w:val="20"/>
          <w:szCs w:val="20"/>
          <w:shd w:val="clear" w:color="auto" w:fill="FFFFFF"/>
        </w:rPr>
        <w:t>м. Чернігів</w:t>
      </w:r>
      <w:r w:rsidR="00FE4580" w:rsidRPr="00AF6290">
        <w:rPr>
          <w:rFonts w:eastAsia="Batang"/>
          <w:noProof/>
          <w:sz w:val="20"/>
          <w:szCs w:val="20"/>
          <w:shd w:val="clear" w:color="auto" w:fill="FFFFFF"/>
        </w:rPr>
        <w:t xml:space="preserve">, </w:t>
      </w:r>
      <w:r w:rsidR="00AF6290" w:rsidRPr="00AF6290">
        <w:rPr>
          <w:rFonts w:eastAsia="Batang"/>
          <w:noProof/>
          <w:sz w:val="20"/>
          <w:szCs w:val="20"/>
          <w:shd w:val="clear" w:color="auto" w:fill="FFFFFF"/>
        </w:rPr>
        <w:t>вул. Шевченка, 7</w:t>
      </w:r>
      <w:r w:rsidR="00FE4580" w:rsidRPr="00AF6290">
        <w:rPr>
          <w:rFonts w:eastAsia="Batang"/>
          <w:noProof/>
          <w:sz w:val="20"/>
          <w:szCs w:val="20"/>
          <w:shd w:val="clear" w:color="auto" w:fill="FFFFFF"/>
        </w:rPr>
        <w:t xml:space="preserve">, </w:t>
      </w:r>
      <w:r w:rsidR="00385B41" w:rsidRPr="00AF6290">
        <w:rPr>
          <w:rFonts w:eastAsia="Batang"/>
          <w:noProof/>
          <w:sz w:val="20"/>
          <w:szCs w:val="20"/>
          <w:shd w:val="clear" w:color="auto" w:fill="FFFFFF"/>
        </w:rPr>
        <w:t xml:space="preserve">тел.: </w:t>
      </w:r>
      <w:r w:rsidR="00AF6290" w:rsidRPr="00AF6290">
        <w:rPr>
          <w:rFonts w:eastAsia="Batang"/>
          <w:noProof/>
          <w:sz w:val="20"/>
          <w:szCs w:val="20"/>
          <w:shd w:val="clear" w:color="auto" w:fill="FFFFFF"/>
        </w:rPr>
        <w:t>+38 (0462) 675-024</w:t>
      </w:r>
      <w:r w:rsidR="00385B41" w:rsidRPr="00AF6290">
        <w:rPr>
          <w:rFonts w:eastAsia="Batang"/>
          <w:noProof/>
          <w:sz w:val="20"/>
          <w:szCs w:val="20"/>
          <w:shd w:val="clear" w:color="auto" w:fill="FFFFFF"/>
        </w:rPr>
        <w:t>;</w:t>
      </w:r>
      <w:r w:rsidR="008014B3" w:rsidRPr="00AF6290">
        <w:rPr>
          <w:rFonts w:eastAsia="Batang"/>
          <w:noProof/>
          <w:sz w:val="20"/>
          <w:szCs w:val="20"/>
          <w:shd w:val="clear" w:color="auto" w:fill="FFFFFF"/>
        </w:rPr>
        <w:t xml:space="preserve"> </w:t>
      </w:r>
      <w:r w:rsidR="00385B41" w:rsidRPr="00AF6290">
        <w:rPr>
          <w:rFonts w:eastAsia="Batang"/>
          <w:noProof/>
          <w:sz w:val="20"/>
          <w:szCs w:val="20"/>
          <w:shd w:val="clear" w:color="auto" w:fill="FFFFFF"/>
        </w:rPr>
        <w:t xml:space="preserve">ел. пошта: </w:t>
      </w:r>
      <w:r w:rsidR="00AF6290" w:rsidRPr="00AF6290">
        <w:rPr>
          <w:sz w:val="20"/>
          <w:szCs w:val="20"/>
        </w:rPr>
        <w:t>post@regadm.gov.ua або oda_zagvid@cg.gov.ua</w:t>
      </w:r>
      <w:r w:rsidR="00385B41" w:rsidRPr="00AF6290">
        <w:rPr>
          <w:rFonts w:eastAsia="Batang"/>
          <w:noProof/>
          <w:sz w:val="20"/>
          <w:szCs w:val="20"/>
          <w:shd w:val="clear" w:color="auto" w:fill="FFFFFF"/>
        </w:rPr>
        <w:t>.</w:t>
      </w:r>
      <w:bookmarkEnd w:id="0"/>
    </w:p>
    <w:sectPr w:rsidR="00A00971" w:rsidRPr="00AF6290" w:rsidSect="00AE2EE9">
      <w:pgSz w:w="11906" w:h="16838"/>
      <w:pgMar w:top="851" w:right="850" w:bottom="851" w:left="851"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6D02F6" w15:done="0"/>
  <w15:commentEx w15:paraId="13333929" w15:done="0"/>
  <w15:commentEx w15:paraId="629A3050" w15:done="0"/>
  <w15:commentEx w15:paraId="29A84AC0" w15:done="0"/>
  <w15:commentEx w15:paraId="7B5C212C" w15:done="0"/>
  <w15:commentEx w15:paraId="7430BFC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150996" w16cex:dateUtc="2026-01-16T17:01:00Z"/>
  <w16cex:commentExtensible w16cex:durableId="2D1509A1" w16cex:dateUtc="2026-01-16T17:01:00Z"/>
  <w16cex:commentExtensible w16cex:durableId="2D1509D5" w16cex:dateUtc="2026-01-16T17:02:00Z"/>
  <w16cex:commentExtensible w16cex:durableId="2D1509DD" w16cex:dateUtc="2026-01-16T17:02:00Z"/>
  <w16cex:commentExtensible w16cex:durableId="2D1509F4" w16cex:dateUtc="2026-01-16T17:03:00Z"/>
  <w16cex:commentExtensible w16cex:durableId="2D150A13" w16cex:dateUtc="2026-01-16T17: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6D02F6" w16cid:durableId="2D150996"/>
  <w16cid:commentId w16cid:paraId="13333929" w16cid:durableId="2D1509A1"/>
  <w16cid:commentId w16cid:paraId="629A3050" w16cid:durableId="2D1509D5"/>
  <w16cid:commentId w16cid:paraId="29A84AC0" w16cid:durableId="2D1509DD"/>
  <w16cid:commentId w16cid:paraId="7B5C212C" w16cid:durableId="2D1509F4"/>
  <w16cid:commentId w16cid:paraId="7430BFCD" w16cid:durableId="2D150A13"/>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uliya Oksak">
    <w15:presenceInfo w15:providerId="Windows Live" w15:userId="9dc46028c2d2f8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B58"/>
    <w:rsid w:val="00036B2A"/>
    <w:rsid w:val="000378B4"/>
    <w:rsid w:val="00061516"/>
    <w:rsid w:val="00063A00"/>
    <w:rsid w:val="000B20C3"/>
    <w:rsid w:val="000B540B"/>
    <w:rsid w:val="0011549B"/>
    <w:rsid w:val="001C5028"/>
    <w:rsid w:val="001E28DF"/>
    <w:rsid w:val="001E724B"/>
    <w:rsid w:val="001F0361"/>
    <w:rsid w:val="00213CCC"/>
    <w:rsid w:val="00220578"/>
    <w:rsid w:val="00240C3E"/>
    <w:rsid w:val="00241371"/>
    <w:rsid w:val="0026483B"/>
    <w:rsid w:val="00285F76"/>
    <w:rsid w:val="002C59C3"/>
    <w:rsid w:val="0032697C"/>
    <w:rsid w:val="0036768C"/>
    <w:rsid w:val="00385B41"/>
    <w:rsid w:val="003A0DF0"/>
    <w:rsid w:val="003A2007"/>
    <w:rsid w:val="003A4B08"/>
    <w:rsid w:val="003B7B58"/>
    <w:rsid w:val="003C50CF"/>
    <w:rsid w:val="003D08E6"/>
    <w:rsid w:val="003E0EC2"/>
    <w:rsid w:val="003F17F4"/>
    <w:rsid w:val="00414A51"/>
    <w:rsid w:val="00417525"/>
    <w:rsid w:val="00420C28"/>
    <w:rsid w:val="00423F0D"/>
    <w:rsid w:val="00464CAA"/>
    <w:rsid w:val="00484709"/>
    <w:rsid w:val="004F35CD"/>
    <w:rsid w:val="00504CF9"/>
    <w:rsid w:val="00557EA9"/>
    <w:rsid w:val="00582792"/>
    <w:rsid w:val="005957B7"/>
    <w:rsid w:val="005B42DE"/>
    <w:rsid w:val="005D09C7"/>
    <w:rsid w:val="0066021D"/>
    <w:rsid w:val="006716B4"/>
    <w:rsid w:val="006A4E85"/>
    <w:rsid w:val="006A7D3F"/>
    <w:rsid w:val="00700DE8"/>
    <w:rsid w:val="00716F18"/>
    <w:rsid w:val="007C4314"/>
    <w:rsid w:val="008014B3"/>
    <w:rsid w:val="008347F0"/>
    <w:rsid w:val="00852F22"/>
    <w:rsid w:val="008615E4"/>
    <w:rsid w:val="00861BA7"/>
    <w:rsid w:val="00882D83"/>
    <w:rsid w:val="00887023"/>
    <w:rsid w:val="008A7A6F"/>
    <w:rsid w:val="00903C40"/>
    <w:rsid w:val="00937BF8"/>
    <w:rsid w:val="009453E0"/>
    <w:rsid w:val="00976A68"/>
    <w:rsid w:val="009B248B"/>
    <w:rsid w:val="009B384D"/>
    <w:rsid w:val="009C274D"/>
    <w:rsid w:val="00A00971"/>
    <w:rsid w:val="00A624E2"/>
    <w:rsid w:val="00A77531"/>
    <w:rsid w:val="00AE2EE9"/>
    <w:rsid w:val="00AF6290"/>
    <w:rsid w:val="00B1156B"/>
    <w:rsid w:val="00B45574"/>
    <w:rsid w:val="00B54AD9"/>
    <w:rsid w:val="00B90159"/>
    <w:rsid w:val="00BF3A8B"/>
    <w:rsid w:val="00C01E0F"/>
    <w:rsid w:val="00C26244"/>
    <w:rsid w:val="00C467A4"/>
    <w:rsid w:val="00D27134"/>
    <w:rsid w:val="00D4438C"/>
    <w:rsid w:val="00DC4E55"/>
    <w:rsid w:val="00E23B2F"/>
    <w:rsid w:val="00EA04C0"/>
    <w:rsid w:val="00EB1996"/>
    <w:rsid w:val="00EC1437"/>
    <w:rsid w:val="00EC7BD3"/>
    <w:rsid w:val="00F10FBF"/>
    <w:rsid w:val="00F11719"/>
    <w:rsid w:val="00F53D35"/>
    <w:rsid w:val="00F94631"/>
    <w:rsid w:val="00FB16AA"/>
    <w:rsid w:val="00FB3E74"/>
    <w:rsid w:val="00FD7592"/>
    <w:rsid w:val="00FE0D75"/>
    <w:rsid w:val="00FE4580"/>
    <w:rsid w:val="00FE63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8C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0">
    <w:name w:val="rvts40"/>
    <w:basedOn w:val="a0"/>
    <w:rsid w:val="0032697C"/>
  </w:style>
  <w:style w:type="character" w:styleId="a3">
    <w:name w:val="annotation reference"/>
    <w:basedOn w:val="a0"/>
    <w:uiPriority w:val="99"/>
    <w:semiHidden/>
    <w:unhideWhenUsed/>
    <w:rsid w:val="00EA04C0"/>
    <w:rPr>
      <w:sz w:val="16"/>
      <w:szCs w:val="16"/>
    </w:rPr>
  </w:style>
  <w:style w:type="paragraph" w:styleId="a4">
    <w:name w:val="annotation text"/>
    <w:basedOn w:val="a"/>
    <w:link w:val="a5"/>
    <w:uiPriority w:val="99"/>
    <w:semiHidden/>
    <w:unhideWhenUsed/>
    <w:rsid w:val="00EA04C0"/>
    <w:rPr>
      <w:sz w:val="20"/>
      <w:szCs w:val="20"/>
    </w:rPr>
  </w:style>
  <w:style w:type="character" w:customStyle="1" w:styleId="a5">
    <w:name w:val="Текст примечания Знак"/>
    <w:basedOn w:val="a0"/>
    <w:link w:val="a4"/>
    <w:uiPriority w:val="99"/>
    <w:semiHidden/>
    <w:rsid w:val="00EA04C0"/>
    <w:rPr>
      <w:rFonts w:ascii="Times New Roman" w:eastAsia="Times New Roman" w:hAnsi="Times New Roman" w:cs="Times New Roman"/>
      <w:sz w:val="20"/>
      <w:szCs w:val="20"/>
      <w:lang w:val="uk-UA" w:eastAsia="uk-UA"/>
    </w:rPr>
  </w:style>
  <w:style w:type="paragraph" w:styleId="a6">
    <w:name w:val="annotation subject"/>
    <w:basedOn w:val="a4"/>
    <w:next w:val="a4"/>
    <w:link w:val="a7"/>
    <w:uiPriority w:val="99"/>
    <w:semiHidden/>
    <w:unhideWhenUsed/>
    <w:rsid w:val="00EA04C0"/>
    <w:rPr>
      <w:b/>
      <w:bCs/>
    </w:rPr>
  </w:style>
  <w:style w:type="character" w:customStyle="1" w:styleId="a7">
    <w:name w:val="Тема примечания Знак"/>
    <w:basedOn w:val="a5"/>
    <w:link w:val="a6"/>
    <w:uiPriority w:val="99"/>
    <w:semiHidden/>
    <w:rsid w:val="00EA04C0"/>
    <w:rPr>
      <w:rFonts w:ascii="Times New Roman" w:eastAsia="Times New Roman" w:hAnsi="Times New Roman" w:cs="Times New Roman"/>
      <w:b/>
      <w:bCs/>
      <w:sz w:val="20"/>
      <w:szCs w:val="20"/>
      <w:lang w:val="uk-UA" w:eastAsia="uk-UA"/>
    </w:rPr>
  </w:style>
  <w:style w:type="paragraph" w:styleId="a8">
    <w:name w:val="Balloon Text"/>
    <w:basedOn w:val="a"/>
    <w:link w:val="a9"/>
    <w:uiPriority w:val="99"/>
    <w:semiHidden/>
    <w:unhideWhenUsed/>
    <w:rsid w:val="00937BF8"/>
    <w:rPr>
      <w:rFonts w:ascii="Tahoma" w:hAnsi="Tahoma" w:cs="Tahoma"/>
      <w:sz w:val="16"/>
      <w:szCs w:val="16"/>
    </w:rPr>
  </w:style>
  <w:style w:type="character" w:customStyle="1" w:styleId="a9">
    <w:name w:val="Текст выноски Знак"/>
    <w:basedOn w:val="a0"/>
    <w:link w:val="a8"/>
    <w:uiPriority w:val="99"/>
    <w:semiHidden/>
    <w:rsid w:val="00937BF8"/>
    <w:rPr>
      <w:rFonts w:ascii="Tahoma" w:eastAsia="Times New Roman" w:hAnsi="Tahoma" w:cs="Tahoma"/>
      <w:sz w:val="16"/>
      <w:szCs w:val="16"/>
      <w:lang w:val="uk-UA" w:eastAsia="uk-UA"/>
    </w:rPr>
  </w:style>
  <w:style w:type="character" w:styleId="aa">
    <w:name w:val="Hyperlink"/>
    <w:basedOn w:val="a0"/>
    <w:uiPriority w:val="99"/>
    <w:unhideWhenUsed/>
    <w:rsid w:val="008014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244"/>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0">
    <w:name w:val="rvts40"/>
    <w:basedOn w:val="a0"/>
    <w:rsid w:val="0032697C"/>
  </w:style>
  <w:style w:type="character" w:styleId="a3">
    <w:name w:val="annotation reference"/>
    <w:basedOn w:val="a0"/>
    <w:uiPriority w:val="99"/>
    <w:semiHidden/>
    <w:unhideWhenUsed/>
    <w:rsid w:val="00EA04C0"/>
    <w:rPr>
      <w:sz w:val="16"/>
      <w:szCs w:val="16"/>
    </w:rPr>
  </w:style>
  <w:style w:type="paragraph" w:styleId="a4">
    <w:name w:val="annotation text"/>
    <w:basedOn w:val="a"/>
    <w:link w:val="a5"/>
    <w:uiPriority w:val="99"/>
    <w:semiHidden/>
    <w:unhideWhenUsed/>
    <w:rsid w:val="00EA04C0"/>
    <w:rPr>
      <w:sz w:val="20"/>
      <w:szCs w:val="20"/>
    </w:rPr>
  </w:style>
  <w:style w:type="character" w:customStyle="1" w:styleId="a5">
    <w:name w:val="Текст примечания Знак"/>
    <w:basedOn w:val="a0"/>
    <w:link w:val="a4"/>
    <w:uiPriority w:val="99"/>
    <w:semiHidden/>
    <w:rsid w:val="00EA04C0"/>
    <w:rPr>
      <w:rFonts w:ascii="Times New Roman" w:eastAsia="Times New Roman" w:hAnsi="Times New Roman" w:cs="Times New Roman"/>
      <w:sz w:val="20"/>
      <w:szCs w:val="20"/>
      <w:lang w:val="uk-UA" w:eastAsia="uk-UA"/>
    </w:rPr>
  </w:style>
  <w:style w:type="paragraph" w:styleId="a6">
    <w:name w:val="annotation subject"/>
    <w:basedOn w:val="a4"/>
    <w:next w:val="a4"/>
    <w:link w:val="a7"/>
    <w:uiPriority w:val="99"/>
    <w:semiHidden/>
    <w:unhideWhenUsed/>
    <w:rsid w:val="00EA04C0"/>
    <w:rPr>
      <w:b/>
      <w:bCs/>
    </w:rPr>
  </w:style>
  <w:style w:type="character" w:customStyle="1" w:styleId="a7">
    <w:name w:val="Тема примечания Знак"/>
    <w:basedOn w:val="a5"/>
    <w:link w:val="a6"/>
    <w:uiPriority w:val="99"/>
    <w:semiHidden/>
    <w:rsid w:val="00EA04C0"/>
    <w:rPr>
      <w:rFonts w:ascii="Times New Roman" w:eastAsia="Times New Roman" w:hAnsi="Times New Roman" w:cs="Times New Roman"/>
      <w:b/>
      <w:bCs/>
      <w:sz w:val="20"/>
      <w:szCs w:val="20"/>
      <w:lang w:val="uk-UA" w:eastAsia="uk-UA"/>
    </w:rPr>
  </w:style>
  <w:style w:type="paragraph" w:styleId="a8">
    <w:name w:val="Balloon Text"/>
    <w:basedOn w:val="a"/>
    <w:link w:val="a9"/>
    <w:uiPriority w:val="99"/>
    <w:semiHidden/>
    <w:unhideWhenUsed/>
    <w:rsid w:val="00937BF8"/>
    <w:rPr>
      <w:rFonts w:ascii="Tahoma" w:hAnsi="Tahoma" w:cs="Tahoma"/>
      <w:sz w:val="16"/>
      <w:szCs w:val="16"/>
    </w:rPr>
  </w:style>
  <w:style w:type="character" w:customStyle="1" w:styleId="a9">
    <w:name w:val="Текст выноски Знак"/>
    <w:basedOn w:val="a0"/>
    <w:link w:val="a8"/>
    <w:uiPriority w:val="99"/>
    <w:semiHidden/>
    <w:rsid w:val="00937BF8"/>
    <w:rPr>
      <w:rFonts w:ascii="Tahoma" w:eastAsia="Times New Roman" w:hAnsi="Tahoma" w:cs="Tahoma"/>
      <w:sz w:val="16"/>
      <w:szCs w:val="16"/>
      <w:lang w:val="uk-UA" w:eastAsia="uk-UA"/>
    </w:rPr>
  </w:style>
  <w:style w:type="character" w:styleId="aa">
    <w:name w:val="Hyperlink"/>
    <w:basedOn w:val="a0"/>
    <w:uiPriority w:val="99"/>
    <w:unhideWhenUsed/>
    <w:rsid w:val="00801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11" Type="http://schemas.microsoft.com/office/2011/relationships/people" Target="people.xml"/><Relationship Id="rId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1</Pages>
  <Words>3924</Words>
  <Characters>2237</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Tumoshuk</dc:creator>
  <cp:keywords/>
  <dc:description/>
  <cp:lastModifiedBy>Nadia Tumoshuk</cp:lastModifiedBy>
  <cp:revision>51</cp:revision>
  <dcterms:created xsi:type="dcterms:W3CDTF">2025-02-20T10:38:00Z</dcterms:created>
  <dcterms:modified xsi:type="dcterms:W3CDTF">2026-06-09T07:10:00Z</dcterms:modified>
</cp:coreProperties>
</file>